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C3A" w:rsidRPr="00626C3A" w:rsidRDefault="00626C3A" w:rsidP="00626C3A">
      <w:pPr>
        <w:pStyle w:val="ac"/>
        <w:ind w:firstLine="567"/>
        <w:outlineLvl w:val="2"/>
        <w:rPr>
          <w:rFonts w:ascii="Times New Roman" w:hAnsi="Times New Roman" w:cs="Times New Roman"/>
          <w:b/>
          <w:color w:val="auto"/>
        </w:rPr>
      </w:pPr>
      <w:bookmarkStart w:id="0" w:name="_Toc31983979"/>
      <w:bookmarkStart w:id="1" w:name="_Toc32240319"/>
      <w:bookmarkStart w:id="2" w:name="_Toc32421904"/>
      <w:bookmarkStart w:id="3" w:name="_Toc97718032"/>
      <w:bookmarkStart w:id="4" w:name="_GoBack"/>
      <w:r>
        <w:rPr>
          <w:rFonts w:ascii="Times New Roman" w:hAnsi="Times New Roman" w:cs="Times New Roman"/>
          <w:b/>
          <w:color w:val="auto"/>
        </w:rPr>
        <w:t>Мониторинг</w:t>
      </w:r>
      <w:r w:rsidRPr="00626C3A">
        <w:rPr>
          <w:rFonts w:ascii="Times New Roman" w:hAnsi="Times New Roman" w:cs="Times New Roman"/>
          <w:b/>
          <w:color w:val="auto"/>
        </w:rPr>
        <w:t xml:space="preserve"> деятельности хозяйствующих субъектов</w:t>
      </w:r>
      <w:bookmarkEnd w:id="4"/>
      <w:r w:rsidRPr="00626C3A">
        <w:rPr>
          <w:rFonts w:ascii="Times New Roman" w:hAnsi="Times New Roman" w:cs="Times New Roman"/>
          <w:b/>
          <w:color w:val="auto"/>
        </w:rPr>
        <w:t>, доля участия субъекта Российской Федерации или муниципального образования в которых составляет 50 и более процентов</w:t>
      </w:r>
      <w:bookmarkEnd w:id="0"/>
      <w:bookmarkEnd w:id="1"/>
      <w:bookmarkEnd w:id="2"/>
      <w:bookmarkEnd w:id="3"/>
    </w:p>
    <w:p w:rsidR="00626C3A" w:rsidRDefault="00626C3A" w:rsidP="00626C3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Мониторинг деятельности хозяйствующих субъектов, доля участия субъекта Российской Федерации или муниципального образования в которых составляет 50 и более процентов, осуществлялся в соответствии с единой методикой мониторинга состояния и развития конкуренции на товарных рынках субъекта Российской Федерации, утвержденной Приказом Минэкономразвития России от 11.03.2020 № 130 (</w:t>
      </w:r>
      <w:r>
        <w:rPr>
          <w:rFonts w:ascii="Times New Roman" w:eastAsia="SimSun" w:hAnsi="Times New Roman" w:cs="Times New Roman"/>
          <w:sz w:val="28"/>
          <w:szCs w:val="28"/>
        </w:rPr>
        <w:t>раздел </w:t>
      </w:r>
      <w:r w:rsidRPr="001E309E">
        <w:rPr>
          <w:rFonts w:ascii="Times New Roman" w:eastAsia="SimSun" w:hAnsi="Times New Roman" w:cs="Times New Roman"/>
          <w:sz w:val="28"/>
          <w:szCs w:val="28"/>
        </w:rPr>
        <w:t>XI. Мониторинг деятельности хозяйствующих субъектов, доля участия субъекта Российской Федерации или муниципального образования в которых составляет 50 и более процентов)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626C3A" w:rsidRDefault="00626C3A" w:rsidP="00626C3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Источниками получения информации являлись данные областных исполнительных органов государственной власти Новосибирской области и органов местного самоуправления.</w:t>
      </w:r>
    </w:p>
    <w:p w:rsidR="00626C3A" w:rsidRDefault="00626C3A" w:rsidP="00626C3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Результатом проведения указанного мониторинга являлось составление исчерпывающего реестра хозяйствующих субъектов, доля участия субъекта Российской Федерации или муниципального образования в которых составляет 50 и более процентов (далее - реестр).</w:t>
      </w:r>
    </w:p>
    <w:p w:rsidR="00626C3A" w:rsidRDefault="00626C3A" w:rsidP="00626C3A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309E">
        <w:rPr>
          <w:rFonts w:ascii="Times New Roman" w:eastAsia="SimSun" w:hAnsi="Times New Roman" w:cs="Times New Roman"/>
          <w:sz w:val="28"/>
          <w:szCs w:val="28"/>
        </w:rPr>
        <w:t>В 2021 году в Новосибирской области коли</w:t>
      </w:r>
      <w:r>
        <w:rPr>
          <w:rFonts w:ascii="Times New Roman" w:eastAsia="SimSun" w:hAnsi="Times New Roman" w:cs="Times New Roman"/>
          <w:sz w:val="28"/>
          <w:szCs w:val="28"/>
        </w:rPr>
        <w:t>чество хозяйствующих субъектов с долей участия Новосибирской области или муниципального образования составило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2954 организации (2936 организаций в 2020 году, 2950 организаций в 2019 году, 2982 организации в 2018 году). Динамика изменения количества данных хозяйствующих субъектов в 2021 году составила 100,6% по отношению к 202</w:t>
      </w:r>
      <w:r>
        <w:rPr>
          <w:rFonts w:ascii="Times New Roman" w:eastAsia="SimSun" w:hAnsi="Times New Roman" w:cs="Times New Roman"/>
          <w:sz w:val="28"/>
          <w:szCs w:val="28"/>
        </w:rPr>
        <w:t>0 году.</w:t>
      </w:r>
    </w:p>
    <w:p w:rsidR="00626C3A" w:rsidRPr="00D07CCB" w:rsidRDefault="00626C3A" w:rsidP="00626C3A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Увеличение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количества хозяйствующих субъектов в 2021 году обусловлен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тем, что в реестр были включены </w:t>
      </w:r>
      <w:r>
        <w:rPr>
          <w:rFonts w:ascii="Times New Roman" w:eastAsiaTheme="minorHAnsi" w:hAnsi="Times New Roman" w:cs="Times New Roman"/>
          <w:sz w:val="28"/>
          <w:szCs w:val="28"/>
        </w:rPr>
        <w:t>все хозяйствующие субъекты, осуществляющие деятельность на территории Новосибирской области независимо от организационно-правовой формы (в том числе государственные и муниципальные унитарные предприятия и учреждения), доля участия субъекта Российской Федерации или муниципального образования в которых составляет 50 и более процентов, за исключением предприятий, осуществляющих деятельность в сферах, связанных с обеспечением обороны и безопасности государства, а также включенных в перечень стратегических предприятий.</w:t>
      </w:r>
    </w:p>
    <w:p w:rsidR="00626C3A" w:rsidRDefault="00626C3A" w:rsidP="00626C3A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реестр включено:</w:t>
      </w:r>
    </w:p>
    <w:p w:rsidR="00626C3A" w:rsidRDefault="00626C3A" w:rsidP="00626C3A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353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хозяйствующих субъекта с долей участия Новосибирской области </w:t>
      </w:r>
      <w:r w:rsidRPr="001E309E">
        <w:rPr>
          <w:rFonts w:ascii="Times New Roman" w:eastAsia="SimSun" w:hAnsi="Times New Roman" w:cs="Times New Roman"/>
          <w:sz w:val="28"/>
          <w:szCs w:val="28"/>
        </w:rPr>
        <w:t>(11,9% от общего числа)</w:t>
      </w:r>
      <w:r>
        <w:rPr>
          <w:rFonts w:ascii="Times New Roman" w:eastAsia="SimSun" w:hAnsi="Times New Roman" w:cs="Times New Roman"/>
          <w:sz w:val="28"/>
          <w:szCs w:val="28"/>
        </w:rPr>
        <w:t>. Динамика по сравнению с 2020 годом составила 112,8%;</w:t>
      </w:r>
    </w:p>
    <w:p w:rsidR="00626C3A" w:rsidRDefault="00626C3A" w:rsidP="00626C3A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2601 хозяйствующий субъект с долей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участия муниципального образования </w:t>
      </w:r>
      <w:r>
        <w:rPr>
          <w:rFonts w:ascii="Times New Roman" w:eastAsia="SimSun" w:hAnsi="Times New Roman" w:cs="Times New Roman"/>
          <w:sz w:val="28"/>
          <w:szCs w:val="28"/>
        </w:rPr>
        <w:t>(88,1</w:t>
      </w:r>
      <w:r w:rsidRPr="001E309E">
        <w:rPr>
          <w:rFonts w:ascii="Times New Roman" w:eastAsia="SimSun" w:hAnsi="Times New Roman" w:cs="Times New Roman"/>
          <w:sz w:val="28"/>
          <w:szCs w:val="28"/>
        </w:rPr>
        <w:t>% от общего числа)</w:t>
      </w:r>
      <w:r>
        <w:rPr>
          <w:rFonts w:ascii="Times New Roman" w:eastAsia="SimSun" w:hAnsi="Times New Roman" w:cs="Times New Roman"/>
          <w:sz w:val="28"/>
          <w:szCs w:val="28"/>
        </w:rPr>
        <w:t>. Динамика по сравнению с 2020 годом составила 99,2%.</w:t>
      </w:r>
    </w:p>
    <w:p w:rsidR="00626C3A" w:rsidRPr="004A1694" w:rsidRDefault="00626C3A" w:rsidP="00626C3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09E">
        <w:rPr>
          <w:rFonts w:ascii="Times New Roman" w:eastAsia="Times New Roman" w:hAnsi="Times New Roman" w:cs="Times New Roman"/>
          <w:sz w:val="28"/>
          <w:szCs w:val="28"/>
        </w:rPr>
        <w:t xml:space="preserve">Реестр хозяйствующих субъектов с долей участия Новосибирской области или муниципальных образований представлен в </w:t>
      </w:r>
      <w:r>
        <w:rPr>
          <w:rFonts w:ascii="Times New Roman" w:eastAsia="Times New Roman" w:hAnsi="Times New Roman" w:cs="Times New Roman"/>
          <w:sz w:val="28"/>
          <w:szCs w:val="28"/>
        </w:rPr>
        <w:t>Приложении 16</w:t>
      </w:r>
      <w:r w:rsidRPr="004A1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6C3A" w:rsidRPr="004A1694" w:rsidRDefault="00626C3A" w:rsidP="00626C3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694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хозяйствующих субъектах с долей </w:t>
      </w:r>
      <w:r w:rsidRPr="004A1694">
        <w:rPr>
          <w:rFonts w:ascii="Times New Roman" w:eastAsiaTheme="minorHAnsi" w:hAnsi="Times New Roman" w:cs="Times New Roman"/>
          <w:sz w:val="28"/>
          <w:szCs w:val="28"/>
        </w:rPr>
        <w:t>участия Новосибирской области или муниципального образования</w:t>
      </w:r>
      <w:r w:rsidRPr="004A1694" w:rsidDel="00175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1694">
        <w:rPr>
          <w:rFonts w:ascii="Times New Roman" w:eastAsia="Times New Roman" w:hAnsi="Times New Roman" w:cs="Times New Roman"/>
          <w:sz w:val="28"/>
          <w:szCs w:val="28"/>
        </w:rPr>
        <w:t xml:space="preserve">по принадлежности представлена </w:t>
      </w:r>
      <w:r>
        <w:rPr>
          <w:rFonts w:ascii="Times New Roman" w:eastAsia="Times New Roman" w:hAnsi="Times New Roman" w:cs="Times New Roman"/>
          <w:sz w:val="28"/>
          <w:szCs w:val="28"/>
        </w:rPr>
        <w:t>в таблице 18</w:t>
      </w:r>
      <w:r w:rsidRPr="004A1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6C3A" w:rsidRPr="004A1694" w:rsidRDefault="00626C3A" w:rsidP="00626C3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6C3A" w:rsidRPr="001E309E" w:rsidRDefault="00626C3A" w:rsidP="00626C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 18 </w:t>
      </w:r>
      <w:r w:rsidRPr="004A1694">
        <w:rPr>
          <w:rFonts w:ascii="Times New Roman" w:eastAsia="Times New Roman" w:hAnsi="Times New Roman" w:cs="Times New Roman"/>
          <w:sz w:val="28"/>
          <w:szCs w:val="28"/>
        </w:rPr>
        <w:t>– Распределение хозяйствующих субъе</w:t>
      </w:r>
      <w:r>
        <w:rPr>
          <w:rFonts w:ascii="Times New Roman" w:eastAsia="Times New Roman" w:hAnsi="Times New Roman" w:cs="Times New Roman"/>
          <w:sz w:val="28"/>
          <w:szCs w:val="28"/>
        </w:rPr>
        <w:t>ктов</w:t>
      </w:r>
      <w:r w:rsidRPr="001E309E">
        <w:rPr>
          <w:rFonts w:ascii="Times New Roman" w:eastAsia="Times New Roman" w:hAnsi="Times New Roman" w:cs="Times New Roman"/>
          <w:sz w:val="28"/>
          <w:szCs w:val="28"/>
        </w:rPr>
        <w:t xml:space="preserve"> с долей государственной/муниципальной собственности 50% и более по принадлежности (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муниципальные или региональные)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5"/>
        <w:gridCol w:w="1756"/>
        <w:gridCol w:w="1703"/>
        <w:gridCol w:w="1415"/>
        <w:gridCol w:w="1552"/>
      </w:tblGrid>
      <w:tr w:rsidR="00626C3A" w:rsidRPr="001E309E" w:rsidTr="007F71AF">
        <w:trPr>
          <w:trHeight w:val="227"/>
        </w:trPr>
        <w:tc>
          <w:tcPr>
            <w:tcW w:w="1758" w:type="pct"/>
            <w:vMerge w:val="restar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Принадлежность</w:t>
            </w:r>
          </w:p>
        </w:tc>
        <w:tc>
          <w:tcPr>
            <w:tcW w:w="1745" w:type="pct"/>
            <w:gridSpan w:val="2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497" w:type="pct"/>
            <w:gridSpan w:val="2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</w:tr>
      <w:tr w:rsidR="00626C3A" w:rsidRPr="001E309E" w:rsidTr="007F71AF">
        <w:trPr>
          <w:trHeight w:val="971"/>
        </w:trPr>
        <w:tc>
          <w:tcPr>
            <w:tcW w:w="1758" w:type="pct"/>
            <w:vMerge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ХС</w:t>
            </w:r>
          </w:p>
        </w:tc>
        <w:tc>
          <w:tcPr>
            <w:tcW w:w="859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% от числа организаций</w:t>
            </w:r>
          </w:p>
        </w:tc>
        <w:tc>
          <w:tcPr>
            <w:tcW w:w="714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ХС</w:t>
            </w:r>
          </w:p>
        </w:tc>
        <w:tc>
          <w:tcPr>
            <w:tcW w:w="783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% от числа организаций</w:t>
            </w:r>
          </w:p>
        </w:tc>
      </w:tr>
      <w:tr w:rsidR="00626C3A" w:rsidRPr="001E309E" w:rsidTr="007F71AF">
        <w:trPr>
          <w:trHeight w:val="401"/>
        </w:trPr>
        <w:tc>
          <w:tcPr>
            <w:tcW w:w="1758" w:type="pc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859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14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783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11,9</w:t>
            </w:r>
          </w:p>
        </w:tc>
      </w:tr>
      <w:tr w:rsidR="00626C3A" w:rsidRPr="001E309E" w:rsidTr="007F71AF">
        <w:trPr>
          <w:trHeight w:val="421"/>
        </w:trPr>
        <w:tc>
          <w:tcPr>
            <w:tcW w:w="1758" w:type="pc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2621</w:t>
            </w:r>
          </w:p>
        </w:tc>
        <w:tc>
          <w:tcPr>
            <w:tcW w:w="859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714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2601</w:t>
            </w:r>
          </w:p>
        </w:tc>
        <w:tc>
          <w:tcPr>
            <w:tcW w:w="783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</w:tr>
      <w:tr w:rsidR="00626C3A" w:rsidRPr="001E309E" w:rsidTr="007F71AF">
        <w:trPr>
          <w:trHeight w:val="413"/>
        </w:trPr>
        <w:tc>
          <w:tcPr>
            <w:tcW w:w="1758" w:type="pc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2936</w:t>
            </w:r>
          </w:p>
        </w:tc>
        <w:tc>
          <w:tcPr>
            <w:tcW w:w="859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4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2954</w:t>
            </w:r>
          </w:p>
        </w:tc>
        <w:tc>
          <w:tcPr>
            <w:tcW w:w="783" w:type="pc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9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626C3A" w:rsidRPr="001E309E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626C3A" w:rsidRPr="001E309E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Наибольшее количество </w:t>
      </w:r>
      <w:r>
        <w:rPr>
          <w:rFonts w:ascii="Times New Roman" w:eastAsia="SimSun" w:hAnsi="Times New Roman" w:cs="Times New Roman"/>
          <w:sz w:val="28"/>
          <w:szCs w:val="28"/>
        </w:rPr>
        <w:t>хозяйствующих субъектов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осуществляют деятельность в г. </w:t>
      </w:r>
      <w:r w:rsidRPr="001E309E">
        <w:rPr>
          <w:rFonts w:ascii="Times New Roman" w:eastAsia="SimSun" w:hAnsi="Times New Roman" w:cs="Times New Roman"/>
          <w:sz w:val="28"/>
          <w:szCs w:val="28"/>
        </w:rPr>
        <w:t>Новосибирске (714 </w:t>
      </w:r>
      <w:r>
        <w:rPr>
          <w:rFonts w:ascii="Times New Roman" w:eastAsia="SimSun" w:hAnsi="Times New Roman" w:cs="Times New Roman"/>
          <w:sz w:val="28"/>
          <w:szCs w:val="28"/>
        </w:rPr>
        <w:t>хозяйствующих субъектов или 24,2% от </w:t>
      </w:r>
      <w:r w:rsidRPr="001E309E">
        <w:rPr>
          <w:rFonts w:ascii="Times New Roman" w:eastAsia="SimSun" w:hAnsi="Times New Roman" w:cs="Times New Roman"/>
          <w:sz w:val="28"/>
          <w:szCs w:val="28"/>
        </w:rPr>
        <w:t>общего количества), Новосибирск</w:t>
      </w:r>
      <w:r>
        <w:rPr>
          <w:rFonts w:ascii="Times New Roman" w:eastAsia="SimSun" w:hAnsi="Times New Roman" w:cs="Times New Roman"/>
          <w:sz w:val="28"/>
          <w:szCs w:val="28"/>
        </w:rPr>
        <w:t>ом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SimSun" w:hAnsi="Times New Roman" w:cs="Times New Roman"/>
          <w:sz w:val="28"/>
          <w:szCs w:val="28"/>
        </w:rPr>
        <w:t>е (129 хозяйствующих субъектов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ил</w:t>
      </w:r>
      <w:r>
        <w:rPr>
          <w:rFonts w:ascii="Times New Roman" w:eastAsia="SimSun" w:hAnsi="Times New Roman" w:cs="Times New Roman"/>
          <w:sz w:val="28"/>
          <w:szCs w:val="28"/>
        </w:rPr>
        <w:t>и 4,4%), г. </w:t>
      </w:r>
      <w:r w:rsidRPr="001E309E">
        <w:rPr>
          <w:rFonts w:ascii="Times New Roman" w:eastAsia="SimSun" w:hAnsi="Times New Roman" w:cs="Times New Roman"/>
          <w:sz w:val="28"/>
          <w:szCs w:val="28"/>
        </w:rPr>
        <w:t>Искитим</w:t>
      </w:r>
      <w:r>
        <w:rPr>
          <w:rFonts w:ascii="Times New Roman" w:eastAsia="SimSun" w:hAnsi="Times New Roman" w:cs="Times New Roman"/>
          <w:sz w:val="28"/>
          <w:szCs w:val="28"/>
        </w:rPr>
        <w:t>е (120 хозяйствующих субъектов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или 4,1%). В остальных муниципальных образовани</w:t>
      </w:r>
      <w:r>
        <w:rPr>
          <w:rFonts w:ascii="Times New Roman" w:eastAsia="SimSun" w:hAnsi="Times New Roman" w:cs="Times New Roman"/>
          <w:sz w:val="28"/>
          <w:szCs w:val="28"/>
        </w:rPr>
        <w:t>ях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количество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хозяйствующих субъектов </w:t>
      </w:r>
      <w:r w:rsidRPr="001E309E">
        <w:rPr>
          <w:rFonts w:ascii="Times New Roman" w:eastAsia="SimSun" w:hAnsi="Times New Roman" w:cs="Times New Roman"/>
          <w:sz w:val="28"/>
          <w:szCs w:val="28"/>
        </w:rPr>
        <w:t>монотонно снижается с 107 (Искитимский район) до 17</w:t>
      </w:r>
      <w:r>
        <w:rPr>
          <w:rFonts w:ascii="Times New Roman" w:eastAsia="SimSun" w:hAnsi="Times New Roman" w:cs="Times New Roman"/>
          <w:sz w:val="28"/>
          <w:szCs w:val="28"/>
        </w:rPr>
        <w:t> хозяйствуюхих субъектов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(г. Обь).</w:t>
      </w:r>
    </w:p>
    <w:p w:rsidR="00626C3A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Наивысшая доля </w:t>
      </w:r>
      <w:r>
        <w:rPr>
          <w:rFonts w:ascii="Times New Roman" w:eastAsia="SimSun" w:hAnsi="Times New Roman" w:cs="Times New Roman"/>
          <w:sz w:val="28"/>
          <w:szCs w:val="28"/>
        </w:rPr>
        <w:t>хозяйствующих субъектов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с </w:t>
      </w:r>
      <w:r>
        <w:rPr>
          <w:rFonts w:ascii="Times New Roman" w:eastAsia="SimSun" w:hAnsi="Times New Roman" w:cs="Times New Roman"/>
          <w:sz w:val="28"/>
          <w:szCs w:val="28"/>
        </w:rPr>
        <w:t xml:space="preserve">долей </w:t>
      </w:r>
      <w:r w:rsidRPr="001E309E">
        <w:rPr>
          <w:rFonts w:ascii="Times New Roman" w:eastAsia="SimSun" w:hAnsi="Times New Roman" w:cs="Times New Roman"/>
          <w:sz w:val="28"/>
          <w:szCs w:val="28"/>
        </w:rPr>
        <w:t>участи</w:t>
      </w:r>
      <w:r>
        <w:rPr>
          <w:rFonts w:ascii="Times New Roman" w:eastAsia="SimSun" w:hAnsi="Times New Roman" w:cs="Times New Roman"/>
          <w:sz w:val="28"/>
          <w:szCs w:val="28"/>
        </w:rPr>
        <w:t>я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Ново</w:t>
      </w:r>
      <w:r>
        <w:rPr>
          <w:rFonts w:ascii="Times New Roman" w:eastAsia="SimSun" w:hAnsi="Times New Roman" w:cs="Times New Roman"/>
          <w:sz w:val="28"/>
          <w:szCs w:val="28"/>
        </w:rPr>
        <w:t>сибирской области отмечена в г. </w:t>
      </w:r>
      <w:r w:rsidRPr="001E309E">
        <w:rPr>
          <w:rFonts w:ascii="Times New Roman" w:eastAsia="SimSun" w:hAnsi="Times New Roman" w:cs="Times New Roman"/>
          <w:sz w:val="28"/>
          <w:szCs w:val="28"/>
        </w:rPr>
        <w:t>Новосибирске – 28,2%, в остальных муниципальных образованиях она варьирует от 12,2 в</w:t>
      </w:r>
      <w:r>
        <w:rPr>
          <w:rFonts w:ascii="Times New Roman" w:eastAsia="SimSun" w:hAnsi="Times New Roman" w:cs="Times New Roman"/>
          <w:sz w:val="28"/>
          <w:szCs w:val="28"/>
        </w:rPr>
        <w:t xml:space="preserve"> Куйбышевском районе до 0% в г. 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Искитиме. </w:t>
      </w:r>
    </w:p>
    <w:p w:rsidR="00626C3A" w:rsidRPr="001E309E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Доля </w:t>
      </w:r>
      <w:r>
        <w:rPr>
          <w:rFonts w:ascii="Times New Roman" w:eastAsia="SimSun" w:hAnsi="Times New Roman" w:cs="Times New Roman"/>
          <w:sz w:val="28"/>
          <w:szCs w:val="28"/>
        </w:rPr>
        <w:t>хозяйствующих субъектов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с </w:t>
      </w:r>
      <w:r>
        <w:rPr>
          <w:rFonts w:ascii="Times New Roman" w:eastAsia="SimSun" w:hAnsi="Times New Roman" w:cs="Times New Roman"/>
          <w:sz w:val="28"/>
          <w:szCs w:val="28"/>
        </w:rPr>
        <w:t xml:space="preserve">долей </w:t>
      </w:r>
      <w:r w:rsidRPr="001E309E">
        <w:rPr>
          <w:rFonts w:ascii="Times New Roman" w:eastAsia="SimSun" w:hAnsi="Times New Roman" w:cs="Times New Roman"/>
          <w:sz w:val="28"/>
          <w:szCs w:val="28"/>
        </w:rPr>
        <w:t>участи</w:t>
      </w:r>
      <w:r>
        <w:rPr>
          <w:rFonts w:ascii="Times New Roman" w:eastAsia="SimSun" w:hAnsi="Times New Roman" w:cs="Times New Roman"/>
          <w:sz w:val="28"/>
          <w:szCs w:val="28"/>
        </w:rPr>
        <w:t>я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муниципального образования</w:t>
      </w:r>
      <w:r w:rsidRPr="001E309E">
        <w:rPr>
          <w:rFonts w:ascii="Times New Roman" w:eastAsia="SimSun" w:hAnsi="Times New Roman" w:cs="Times New Roman"/>
          <w:sz w:val="28"/>
          <w:szCs w:val="28"/>
        </w:rPr>
        <w:t xml:space="preserve"> колеблется от 100% (г.</w:t>
      </w:r>
      <w:r>
        <w:rPr>
          <w:rFonts w:ascii="Times New Roman" w:eastAsia="SimSun" w:hAnsi="Times New Roman" w:cs="Times New Roman"/>
          <w:sz w:val="28"/>
          <w:szCs w:val="28"/>
        </w:rPr>
        <w:t> </w:t>
      </w:r>
      <w:r w:rsidRPr="001E309E">
        <w:rPr>
          <w:rFonts w:ascii="Times New Roman" w:eastAsia="SimSun" w:hAnsi="Times New Roman" w:cs="Times New Roman"/>
          <w:sz w:val="28"/>
          <w:szCs w:val="28"/>
        </w:rPr>
        <w:t>Искитим) до 71,8% (г. Новосибирск).</w:t>
      </w:r>
    </w:p>
    <w:p w:rsidR="00626C3A" w:rsidRPr="00305709" w:rsidRDefault="00626C3A" w:rsidP="00626C3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09E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>хозяйствующих субъектах</w:t>
      </w:r>
      <w:r w:rsidRPr="001E309E">
        <w:rPr>
          <w:rFonts w:ascii="Times New Roman" w:eastAsia="Times New Roman" w:hAnsi="Times New Roman" w:cs="Times New Roman"/>
          <w:sz w:val="28"/>
          <w:szCs w:val="28"/>
        </w:rPr>
        <w:t xml:space="preserve"> с долей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участия Новосибирской области или </w:t>
      </w:r>
      <w:r w:rsidRPr="0030570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в территориальном разрезе представлена </w:t>
      </w:r>
      <w:r>
        <w:rPr>
          <w:rFonts w:ascii="Times New Roman" w:eastAsia="Times New Roman" w:hAnsi="Times New Roman" w:cs="Times New Roman"/>
          <w:sz w:val="28"/>
          <w:szCs w:val="28"/>
        </w:rPr>
        <w:t>в таблице 19</w:t>
      </w:r>
      <w:r w:rsidRPr="003057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6C3A" w:rsidRPr="001E309E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highlight w:val="yellow"/>
        </w:rPr>
      </w:pPr>
    </w:p>
    <w:p w:rsidR="00626C3A" w:rsidRPr="001E309E" w:rsidRDefault="00626C3A" w:rsidP="00626C3A">
      <w:pPr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626C3A" w:rsidRPr="001E309E" w:rsidRDefault="00626C3A" w:rsidP="00626C3A">
      <w:pPr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</w:rPr>
        <w:sectPr w:rsidR="00626C3A" w:rsidRPr="001E309E" w:rsidSect="001E309E">
          <w:footnotePr>
            <w:numRestart w:val="eachPage"/>
          </w:footnotePr>
          <w:pgSz w:w="11906" w:h="16838" w:code="9"/>
          <w:pgMar w:top="1134" w:right="567" w:bottom="1134" w:left="1418" w:header="709" w:footer="709" w:gutter="0"/>
          <w:cols w:space="720"/>
          <w:docGrid w:linePitch="272"/>
        </w:sectPr>
      </w:pPr>
    </w:p>
    <w:p w:rsidR="00626C3A" w:rsidRPr="001E309E" w:rsidRDefault="00626C3A" w:rsidP="00626C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 19</w:t>
      </w:r>
      <w:r w:rsidRPr="001E309E">
        <w:rPr>
          <w:rFonts w:ascii="Times New Roman" w:eastAsia="Times New Roman" w:hAnsi="Times New Roman" w:cs="Times New Roman"/>
          <w:sz w:val="28"/>
          <w:szCs w:val="28"/>
        </w:rPr>
        <w:t xml:space="preserve"> – 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>хозяйствующих субъектах</w:t>
      </w:r>
      <w:r w:rsidRPr="001E309E">
        <w:rPr>
          <w:rFonts w:ascii="Times New Roman" w:eastAsia="Times New Roman" w:hAnsi="Times New Roman" w:cs="Times New Roman"/>
          <w:sz w:val="28"/>
          <w:szCs w:val="28"/>
        </w:rPr>
        <w:t xml:space="preserve"> с долей </w:t>
      </w:r>
      <w:r>
        <w:rPr>
          <w:rFonts w:ascii="Times New Roman" w:eastAsia="Times New Roman" w:hAnsi="Times New Roman" w:cs="Times New Roman"/>
          <w:sz w:val="28"/>
          <w:szCs w:val="28"/>
        </w:rPr>
        <w:t>участия Новосибирской области или муниципального образования в территориальном разрезе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851"/>
        <w:gridCol w:w="992"/>
        <w:gridCol w:w="709"/>
        <w:gridCol w:w="1417"/>
        <w:gridCol w:w="1560"/>
        <w:gridCol w:w="1275"/>
        <w:gridCol w:w="917"/>
        <w:gridCol w:w="798"/>
        <w:gridCol w:w="695"/>
        <w:gridCol w:w="1134"/>
        <w:gridCol w:w="1276"/>
        <w:gridCol w:w="1417"/>
      </w:tblGrid>
      <w:tr w:rsidR="00626C3A" w:rsidRPr="001E309E" w:rsidTr="007F71AF">
        <w:trPr>
          <w:trHeight w:val="20"/>
          <w:tblHeader/>
        </w:trPr>
        <w:tc>
          <w:tcPr>
            <w:tcW w:w="426" w:type="dxa"/>
            <w:vMerge w:val="restart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6804" w:type="dxa"/>
            <w:gridSpan w:val="6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организаций, 2020 г.</w:t>
            </w:r>
          </w:p>
        </w:tc>
        <w:tc>
          <w:tcPr>
            <w:tcW w:w="6237" w:type="dxa"/>
            <w:gridSpan w:val="6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организаций, 2021</w:t>
            </w: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626C3A" w:rsidRPr="001E309E" w:rsidTr="007F71AF">
        <w:trPr>
          <w:trHeight w:val="20"/>
          <w:tblHeader/>
        </w:trPr>
        <w:tc>
          <w:tcPr>
            <w:tcW w:w="426" w:type="dxa"/>
            <w:vMerge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участием НСО</w:t>
            </w:r>
          </w:p>
        </w:tc>
        <w:tc>
          <w:tcPr>
            <w:tcW w:w="992" w:type="dxa"/>
            <w:shd w:val="clear" w:color="auto" w:fill="auto"/>
            <w:hideMark/>
          </w:tcPr>
          <w:p w:rsidR="00626C3A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участием ОМСУ</w:t>
            </w:r>
          </w:p>
        </w:tc>
        <w:tc>
          <w:tcPr>
            <w:tcW w:w="709" w:type="dxa"/>
            <w:shd w:val="clear" w:color="auto" w:fill="auto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626C3A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ХС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с участием НСО от итога по МО</w:t>
            </w:r>
          </w:p>
        </w:tc>
        <w:tc>
          <w:tcPr>
            <w:tcW w:w="1560" w:type="dxa"/>
            <w:shd w:val="clear" w:color="auto" w:fill="auto"/>
            <w:hideMark/>
          </w:tcPr>
          <w:p w:rsidR="00626C3A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ХС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с участием ОМСУ от итога по МО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26C3A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ХС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итогу от общего числа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ХС</w:t>
            </w: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всем территориям</w:t>
            </w:r>
          </w:p>
        </w:tc>
        <w:tc>
          <w:tcPr>
            <w:tcW w:w="917" w:type="dxa"/>
            <w:shd w:val="clear" w:color="auto" w:fill="auto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участием НСО</w:t>
            </w:r>
          </w:p>
        </w:tc>
        <w:tc>
          <w:tcPr>
            <w:tcW w:w="798" w:type="dxa"/>
            <w:shd w:val="clear" w:color="auto" w:fill="auto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участием ОМСУ</w:t>
            </w:r>
          </w:p>
        </w:tc>
        <w:tc>
          <w:tcPr>
            <w:tcW w:w="695" w:type="dxa"/>
            <w:shd w:val="clear" w:color="auto" w:fill="auto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626C3A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ХС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с участием НСО от итога по МО</w:t>
            </w:r>
          </w:p>
        </w:tc>
        <w:tc>
          <w:tcPr>
            <w:tcW w:w="1276" w:type="dxa"/>
            <w:shd w:val="clear" w:color="auto" w:fill="auto"/>
          </w:tcPr>
          <w:p w:rsidR="00626C3A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ХС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с участием ОМСУ от итога по МО</w:t>
            </w:r>
          </w:p>
        </w:tc>
        <w:tc>
          <w:tcPr>
            <w:tcW w:w="1417" w:type="dxa"/>
            <w:shd w:val="clear" w:color="auto" w:fill="auto"/>
          </w:tcPr>
          <w:p w:rsidR="00626C3A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</w:t>
            </w: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ХС</w:t>
            </w:r>
          </w:p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итогу от общего числа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ХС</w:t>
            </w: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всем территориям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г. Новосибирск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23,60%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76,40%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26,30%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28,20%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71,80%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24,20%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Новосибирский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5,40%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94,60%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4,40%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4,70%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95,30%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4,40%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г. Искитим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2,20%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97,80%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1,60%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100,00%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4,10%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Искитимский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4,80%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95,20%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3,50%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5,60%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94,40%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3,60%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Купинский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3,40%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96,60%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2,90%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4,60%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95,40%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2,90%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Тогучинский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8,50%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91,50%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2,80%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9,30%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90,70%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2,90%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Татарский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7,20%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92,80%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2,80%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8,30%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91,70%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2,80%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Куйбышевский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7,60%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92,40%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12,20%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87,80%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2,80%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5,10%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94,90%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6,30%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93,80%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2,70%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Мошковский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6,50%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93,50%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2,60%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9,10%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90,90%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2,60%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Чановский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4,20%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95,80%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2,40%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5,40%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94,60%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2,50%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Барабинский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6,00%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94,00%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2,30%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8,10%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91,90%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2,50%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г. Бердск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11,90%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83,10%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2,00%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8,10%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91,90%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2,50%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Краснозерский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3,80%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96,30%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5,50%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94,50%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2,50%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Маслянинский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9,20%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93,80%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2,20%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9,70%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90,30%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2,40%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Карасукский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7,60%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92,40%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2,20%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8,60%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91,40%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2,40%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Болотнинский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6,30%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92,50%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5,80%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2,30%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Венгеровский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5,00%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95,00%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7,50%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92,50%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2,30%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Доволенский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6,30%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93,80%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2,20%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7,90%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92,10%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2,10%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Коченевский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1,30%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98,70%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2,60%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4,80%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2,10%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Здвинский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6,60%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93,40%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2,10%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6,60%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93,40%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2,10%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Убинский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5,00%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95,00%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2,00%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6,80%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2,00%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Сузунский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6,70%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93,30%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1,50%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6,80%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2,00%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Чистоозерный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4,80%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95,20%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2,10%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1,70%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98,30%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2,00%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Колыванский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5,80%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94,20%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1,80%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7,00%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93,00%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1,90%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Ордынский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7,50%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92,50%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1,80%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9,30%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90,70%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1,80%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Каргатский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4,00%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96,00%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1,70%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5,70%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94,30%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1,80%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Чулымский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11,10%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88,90%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1,50%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11,30%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88,70%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1,80%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Кыштовский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6,50%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93,50%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1,60%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6,50%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93,50%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1,60%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Кочковский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6,80%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93,20%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1,50%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6,80%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1,50%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Северный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8,30%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91,70%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1,20%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7,90%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92,10%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1,30%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Баганский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7,90%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92,10%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1,30%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10,80%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89,20%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1,30%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Усть-Таркский район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3,80%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96,20%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1,80%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6,90%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93,10%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1,00%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р. п. Кольцово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5,00%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95,00%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0,70%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4,00%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96,00%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0,80%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г. Обь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11,10%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88,90%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0,60%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11,80%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88,20%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sz w:val="20"/>
                <w:szCs w:val="20"/>
              </w:rPr>
              <w:t>0,60%</w:t>
            </w: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626C3A" w:rsidRPr="001E309E" w:rsidRDefault="00626C3A" w:rsidP="007F71A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626C3A" w:rsidRPr="001E309E" w:rsidRDefault="00626C3A" w:rsidP="007F71A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:rsidR="00626C3A" w:rsidRPr="001E309E" w:rsidRDefault="00626C3A" w:rsidP="007F71A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6C3A" w:rsidRPr="001E309E" w:rsidTr="007F71AF">
        <w:trPr>
          <w:trHeight w:val="20"/>
        </w:trPr>
        <w:tc>
          <w:tcPr>
            <w:tcW w:w="426" w:type="dxa"/>
            <w:shd w:val="clear" w:color="auto" w:fill="auto"/>
            <w:noWrap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ind w:left="142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10,70%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89,30%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17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353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2601</w:t>
            </w:r>
          </w:p>
        </w:tc>
        <w:tc>
          <w:tcPr>
            <w:tcW w:w="695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2954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11,9%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88,1%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6C3A" w:rsidRPr="001E309E" w:rsidRDefault="00626C3A" w:rsidP="007F71A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E30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100,0%</w:t>
            </w:r>
          </w:p>
        </w:tc>
      </w:tr>
    </w:tbl>
    <w:p w:rsidR="00626C3A" w:rsidRDefault="00626C3A" w:rsidP="00626C3A">
      <w:pPr>
        <w:shd w:val="clear" w:color="auto" w:fill="FFFFFF"/>
        <w:ind w:right="-285"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626C3A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  <w:sectPr w:rsidR="00626C3A" w:rsidSect="001E3DB2">
          <w:footerReference w:type="first" r:id="rId5"/>
          <w:footnotePr>
            <w:numRestart w:val="eachPage"/>
          </w:footnotePr>
          <w:pgSz w:w="16838" w:h="11906" w:orient="landscape"/>
          <w:pgMar w:top="1134" w:right="1134" w:bottom="851" w:left="1134" w:header="709" w:footer="522" w:gutter="0"/>
          <w:cols w:space="708"/>
          <w:docGrid w:linePitch="360"/>
        </w:sectPr>
      </w:pPr>
    </w:p>
    <w:p w:rsidR="00626C3A" w:rsidRPr="00195E4B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95E4B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Отраслевая структура хозяйствующих субъектов с долей участия Новосибирской области или муниципального образования представлена </w:t>
      </w:r>
      <w:r>
        <w:rPr>
          <w:rFonts w:ascii="Times New Roman" w:eastAsia="SimSun" w:hAnsi="Times New Roman" w:cs="Times New Roman"/>
          <w:sz w:val="28"/>
          <w:szCs w:val="28"/>
        </w:rPr>
        <w:t>в таблице 20</w:t>
      </w: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. Наибольшее количество хозяйствующих субъектов осуществляют деятельность в сфере образования (1780 организаций (60,3% от общего количества хозяйствующих субъектов). Услуги в сфере культуры предоставляют </w:t>
      </w:r>
      <w:r>
        <w:rPr>
          <w:rFonts w:ascii="Times New Roman" w:eastAsia="SimSun" w:hAnsi="Times New Roman" w:cs="Times New Roman"/>
          <w:sz w:val="28"/>
          <w:szCs w:val="28"/>
        </w:rPr>
        <w:t>619 хозяйствующих субъектов</w:t>
      </w: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 (21%), ЖКХ и благоустройства городс</w:t>
      </w:r>
      <w:r>
        <w:rPr>
          <w:rFonts w:ascii="Times New Roman" w:eastAsia="SimSun" w:hAnsi="Times New Roman" w:cs="Times New Roman"/>
          <w:sz w:val="28"/>
          <w:szCs w:val="28"/>
        </w:rPr>
        <w:t>кой среды – 219 хозяйствующих субъектов</w:t>
      </w: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 (7,4%), в медицинской сфере – </w:t>
      </w:r>
      <w:r>
        <w:rPr>
          <w:rFonts w:ascii="Times New Roman" w:eastAsia="SimSun" w:hAnsi="Times New Roman" w:cs="Times New Roman"/>
          <w:sz w:val="28"/>
          <w:szCs w:val="28"/>
        </w:rPr>
        <w:t xml:space="preserve">95 хозяйствующих субъектов </w:t>
      </w: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(3,7%), социального обслуживания – 34 </w:t>
      </w:r>
      <w:r>
        <w:rPr>
          <w:rFonts w:ascii="Times New Roman" w:eastAsia="SimSun" w:hAnsi="Times New Roman" w:cs="Times New Roman"/>
          <w:sz w:val="28"/>
          <w:szCs w:val="28"/>
        </w:rPr>
        <w:t>хозяйствующих субъекта</w:t>
      </w: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 (1,2%). Остальные сферы деятельности занимают менее 1% в отраслевой структуре, они встречаются в единичных случаях. </w:t>
      </w:r>
    </w:p>
    <w:p w:rsidR="00626C3A" w:rsidRPr="00195E4B" w:rsidRDefault="00626C3A" w:rsidP="00626C3A">
      <w:pPr>
        <w:shd w:val="clear" w:color="auto" w:fill="FFFFFF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Увеличение числа </w:t>
      </w:r>
      <w:r>
        <w:rPr>
          <w:rFonts w:ascii="Times New Roman" w:eastAsia="SimSun" w:hAnsi="Times New Roman" w:cs="Times New Roman"/>
          <w:sz w:val="28"/>
          <w:szCs w:val="28"/>
        </w:rPr>
        <w:t>хозяйствующих субъектов</w:t>
      </w: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 наблюдается в сфере образования (102,6%), медицинских услуг (113,7%), социального обслуживания (130,8%). Снижение числа </w:t>
      </w:r>
      <w:r>
        <w:rPr>
          <w:rFonts w:ascii="Times New Roman" w:eastAsia="SimSun" w:hAnsi="Times New Roman" w:cs="Times New Roman"/>
          <w:sz w:val="28"/>
          <w:szCs w:val="28"/>
        </w:rPr>
        <w:t>хозяйствующих субъектов</w:t>
      </w:r>
      <w:r w:rsidRPr="00195E4B">
        <w:rPr>
          <w:rFonts w:ascii="Times New Roman" w:eastAsia="SimSun" w:hAnsi="Times New Roman" w:cs="Times New Roman"/>
          <w:sz w:val="28"/>
          <w:szCs w:val="28"/>
        </w:rPr>
        <w:t xml:space="preserve"> наблюдается в сфере культуры (на 3,4%), ЖКХ (на 1,63%). В остальных отраслях динамика в абсолютных значениях незначительная.</w:t>
      </w:r>
    </w:p>
    <w:p w:rsidR="00626C3A" w:rsidRPr="001E309E" w:rsidRDefault="00626C3A" w:rsidP="00626C3A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6C3A" w:rsidRPr="000B1244" w:rsidRDefault="00626C3A" w:rsidP="00626C3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 20</w:t>
      </w:r>
      <w:r w:rsidRPr="001E309E">
        <w:rPr>
          <w:rFonts w:ascii="Times New Roman" w:eastAsia="Times New Roman" w:hAnsi="Times New Roman" w:cs="Times New Roman"/>
          <w:sz w:val="28"/>
          <w:szCs w:val="28"/>
        </w:rPr>
        <w:t xml:space="preserve"> – Отраслевая структура </w:t>
      </w:r>
      <w:r>
        <w:rPr>
          <w:rFonts w:ascii="Times New Roman" w:eastAsia="Times New Roman" w:hAnsi="Times New Roman" w:cs="Times New Roman"/>
          <w:sz w:val="28"/>
          <w:szCs w:val="28"/>
        </w:rPr>
        <w:t>хозяйствующих субъектов с долей участия Новосибирской области или муниципального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8"/>
        <w:gridCol w:w="1581"/>
        <w:gridCol w:w="1123"/>
        <w:gridCol w:w="1417"/>
        <w:gridCol w:w="1126"/>
        <w:gridCol w:w="1360"/>
      </w:tblGrid>
      <w:tr w:rsidR="00626C3A" w:rsidRPr="001E309E" w:rsidTr="007F71AF">
        <w:trPr>
          <w:trHeight w:val="20"/>
        </w:trPr>
        <w:tc>
          <w:tcPr>
            <w:tcW w:w="1213" w:type="pct"/>
            <w:vMerge w:val="restar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Вид деятельности</w:t>
            </w:r>
          </w:p>
        </w:tc>
        <w:tc>
          <w:tcPr>
            <w:tcW w:w="1645" w:type="pct"/>
            <w:gridSpan w:val="2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2020 г.</w:t>
            </w:r>
          </w:p>
        </w:tc>
        <w:tc>
          <w:tcPr>
            <w:tcW w:w="1437" w:type="pct"/>
            <w:gridSpan w:val="2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2021 г.</w:t>
            </w:r>
          </w:p>
        </w:tc>
        <w:tc>
          <w:tcPr>
            <w:tcW w:w="705" w:type="pct"/>
            <w:vMerge w:val="restart"/>
          </w:tcPr>
          <w:p w:rsidR="00626C3A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 xml:space="preserve">Динамика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 xml:space="preserve">количества ХС </w:t>
            </w:r>
          </w:p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к 2020 г.,%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  <w:vMerge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</w:p>
        </w:tc>
        <w:tc>
          <w:tcPr>
            <w:tcW w:w="945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ХС</w:t>
            </w:r>
          </w:p>
        </w:tc>
        <w:tc>
          <w:tcPr>
            <w:tcW w:w="700" w:type="pct"/>
          </w:tcPr>
          <w:p w:rsidR="00626C3A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 xml:space="preserve">% </w:t>
            </w:r>
          </w:p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 xml:space="preserve">от числа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ХС</w:t>
            </w:r>
          </w:p>
        </w:tc>
        <w:tc>
          <w:tcPr>
            <w:tcW w:w="736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ХС</w:t>
            </w:r>
          </w:p>
        </w:tc>
        <w:tc>
          <w:tcPr>
            <w:tcW w:w="701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 xml:space="preserve">% от числа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ХС</w:t>
            </w:r>
          </w:p>
        </w:tc>
        <w:tc>
          <w:tcPr>
            <w:tcW w:w="705" w:type="pct"/>
            <w:vMerge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Образование (дошкольное, основное общее, среднее общее, дополнительное, профессиональное)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1735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59,09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1780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60,3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102,6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Культура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641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21,83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619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21,0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96,6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Услуги ЖКХ и благоустройства населенного пункта[1]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265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9,03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219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7,4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82,6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Медицинские услуги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95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3,24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108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3,7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113,7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Социальное обслуживание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26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0,89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34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1,2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130,8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Обработка древесины и производство изделий из дерева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22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0,75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22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0,7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Услуги в сфере пассажирских и грузовых перевозок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н/д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н/д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13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0,4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н/д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Физкультура и спорт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48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1,63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48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1,6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Ветеринарные услуги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32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1,09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33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1,1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103,1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Услуги по организации отдыха и оздоровления детей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0,03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0,1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300,0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Строительство, архитектура, капитальный ремонт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0,03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6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0,2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600,0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lastRenderedPageBreak/>
              <w:t>Услуги в сфере развития предпринимательства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Услуги по производству, переработке и хранению с/х продукции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Аренда имущества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0,03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0,1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400,0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Услуги архивов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Финансовое посредничество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Телекоммуникационные услуги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Средства массовой информации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21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0,7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Государственные услуги в сфере содействия занятости населения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0,0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0,0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Прочие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н/д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н/д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42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1,4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н/д</w:t>
            </w:r>
          </w:p>
        </w:tc>
      </w:tr>
      <w:tr w:rsidR="00626C3A" w:rsidRPr="001E309E" w:rsidTr="007F71AF">
        <w:trPr>
          <w:trHeight w:val="20"/>
        </w:trPr>
        <w:tc>
          <w:tcPr>
            <w:tcW w:w="1213" w:type="pct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ВСЕГО</w:t>
            </w:r>
          </w:p>
        </w:tc>
        <w:tc>
          <w:tcPr>
            <w:tcW w:w="94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2936</w:t>
            </w:r>
          </w:p>
        </w:tc>
        <w:tc>
          <w:tcPr>
            <w:tcW w:w="700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100%</w:t>
            </w:r>
          </w:p>
        </w:tc>
        <w:tc>
          <w:tcPr>
            <w:tcW w:w="736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2954</w:t>
            </w:r>
          </w:p>
        </w:tc>
        <w:tc>
          <w:tcPr>
            <w:tcW w:w="701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100%</w:t>
            </w:r>
          </w:p>
        </w:tc>
        <w:tc>
          <w:tcPr>
            <w:tcW w:w="705" w:type="pct"/>
            <w:vAlign w:val="center"/>
          </w:tcPr>
          <w:p w:rsidR="00626C3A" w:rsidRPr="001E309E" w:rsidRDefault="00626C3A" w:rsidP="007F71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</w:pPr>
            <w:r w:rsidRPr="001E309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0"/>
                <w:lang w:eastAsia="en-US"/>
              </w:rPr>
              <w:t>100,6</w:t>
            </w:r>
          </w:p>
        </w:tc>
      </w:tr>
    </w:tbl>
    <w:p w:rsidR="00626C3A" w:rsidRPr="001E309E" w:rsidRDefault="00626C3A" w:rsidP="00626C3A">
      <w:pPr>
        <w:ind w:right="-2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69509D" w:rsidRDefault="00626C3A"/>
    <w:sectPr w:rsidR="00695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6FB" w:rsidRDefault="00626C3A" w:rsidP="00535E6D">
    <w:pPr>
      <w:pStyle w:val="af4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92297"/>
    <w:multiLevelType w:val="hybridMultilevel"/>
    <w:tmpl w:val="949E0DD0"/>
    <w:lvl w:ilvl="0" w:tplc="52C4A96A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954FB"/>
    <w:multiLevelType w:val="hybridMultilevel"/>
    <w:tmpl w:val="C446612C"/>
    <w:styleLink w:val="34"/>
    <w:lvl w:ilvl="0" w:tplc="2BDAB086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hint="default"/>
        <w:vertAlign w:val="superscrip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C192F"/>
    <w:multiLevelType w:val="hybridMultilevel"/>
    <w:tmpl w:val="CBCAA482"/>
    <w:lvl w:ilvl="0" w:tplc="04190001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DD"/>
    <w:rsid w:val="00346831"/>
    <w:rsid w:val="00626C3A"/>
    <w:rsid w:val="00B445DB"/>
    <w:rsid w:val="00ED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5548C"/>
  <w15:chartTrackingRefBased/>
  <w15:docId w15:val="{B56062F1-CC65-421D-8F3F-18EECCDA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C3A"/>
    <w:pPr>
      <w:spacing w:after="0" w:line="240" w:lineRule="auto"/>
      <w:jc w:val="center"/>
    </w:pPr>
    <w:rPr>
      <w:rFonts w:eastAsiaTheme="minorEastAsia"/>
      <w:sz w:val="21"/>
      <w:szCs w:val="21"/>
      <w:lang w:eastAsia="ru-RU"/>
    </w:rPr>
  </w:style>
  <w:style w:type="paragraph" w:styleId="1">
    <w:name w:val="heading 1"/>
    <w:basedOn w:val="a"/>
    <w:next w:val="a"/>
    <w:link w:val="10"/>
    <w:qFormat/>
    <w:rsid w:val="00626C3A"/>
    <w:pPr>
      <w:keepNext/>
      <w:keepLines/>
      <w:spacing w:before="32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26C3A"/>
    <w:pPr>
      <w:keepNext/>
      <w:keepLines/>
      <w:spacing w:before="160" w:after="40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aliases w:val="end,H3,h3,Заголовок 3 Знак Знак,Заголовок 3 Знак Знак Знак"/>
    <w:basedOn w:val="a"/>
    <w:next w:val="a"/>
    <w:link w:val="30"/>
    <w:uiPriority w:val="9"/>
    <w:semiHidden/>
    <w:unhideWhenUsed/>
    <w:qFormat/>
    <w:rsid w:val="00626C3A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26C3A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"/>
    <w:unhideWhenUsed/>
    <w:qFormat/>
    <w:rsid w:val="00626C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6C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6C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6C3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6C3A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C3A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6C3A"/>
    <w:rPr>
      <w:rFonts w:asciiTheme="majorHAnsi" w:eastAsiaTheme="majorEastAsia" w:hAnsiTheme="majorHAnsi" w:cstheme="majorBidi"/>
      <w:sz w:val="32"/>
      <w:szCs w:val="32"/>
      <w:lang w:eastAsia="ru-RU"/>
    </w:rPr>
  </w:style>
  <w:style w:type="character" w:customStyle="1" w:styleId="30">
    <w:name w:val="Заголовок 3 Знак"/>
    <w:aliases w:val="end Знак,H3 Знак,h3 Знак,Заголовок 3 Знак Знак Знак1,Заголовок 3 Знак Знак Знак Знак"/>
    <w:basedOn w:val="a0"/>
    <w:link w:val="3"/>
    <w:uiPriority w:val="9"/>
    <w:semiHidden/>
    <w:rsid w:val="00626C3A"/>
    <w:rPr>
      <w:rFonts w:asciiTheme="majorHAnsi" w:eastAsiaTheme="majorEastAsia" w:hAnsiTheme="majorHAnsi" w:cstheme="majorBidi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6C3A"/>
    <w:rPr>
      <w:rFonts w:asciiTheme="majorHAnsi" w:eastAsiaTheme="majorEastAsia" w:hAnsiTheme="majorHAnsi" w:cstheme="majorBidi"/>
      <w:i/>
      <w:iCs/>
      <w:sz w:val="30"/>
      <w:szCs w:val="3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6C3A"/>
    <w:rPr>
      <w:rFonts w:asciiTheme="majorHAnsi" w:eastAsiaTheme="majorEastAsia" w:hAnsiTheme="majorHAnsi" w:cstheme="majorBidi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26C3A"/>
    <w:rPr>
      <w:rFonts w:asciiTheme="majorHAnsi" w:eastAsiaTheme="majorEastAsia" w:hAnsiTheme="majorHAnsi" w:cstheme="majorBidi"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26C3A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26C3A"/>
    <w:rPr>
      <w:rFonts w:asciiTheme="majorHAnsi" w:eastAsiaTheme="majorEastAsia" w:hAnsiTheme="majorHAnsi" w:cstheme="majorBidi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26C3A"/>
    <w:rPr>
      <w:rFonts w:eastAsiaTheme="minorEastAsia"/>
      <w:b/>
      <w:bCs/>
      <w:i/>
      <w:iCs/>
      <w:sz w:val="21"/>
      <w:szCs w:val="21"/>
      <w:lang w:eastAsia="ru-RU"/>
    </w:rPr>
  </w:style>
  <w:style w:type="character" w:styleId="a3">
    <w:name w:val="Hyperlink"/>
    <w:uiPriority w:val="99"/>
    <w:unhideWhenUsed/>
    <w:rsid w:val="00626C3A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626C3A"/>
    <w:rPr>
      <w:color w:val="954F72"/>
      <w:u w:val="single"/>
    </w:rPr>
  </w:style>
  <w:style w:type="character" w:styleId="a5">
    <w:name w:val="annotation reference"/>
    <w:uiPriority w:val="99"/>
    <w:semiHidden/>
    <w:unhideWhenUsed/>
    <w:rsid w:val="00626C3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26C3A"/>
    <w:pPr>
      <w:spacing w:after="200"/>
    </w:pPr>
    <w:rPr>
      <w:rFonts w:cs="Times New Roman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rsid w:val="00626C3A"/>
    <w:rPr>
      <w:rFonts w:eastAsiaTheme="minorEastAsia" w:cs="Times New Roman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626C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626C3A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26C3A"/>
    <w:pPr>
      <w:pBdr>
        <w:top w:val="single" w:sz="6" w:space="8" w:color="A5A5A5" w:themeColor="accent3"/>
        <w:bottom w:val="single" w:sz="6" w:space="8" w:color="A5A5A5" w:themeColor="accent3"/>
      </w:pBdr>
      <w:spacing w:after="400"/>
      <w:contextualSpacing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ab">
    <w:name w:val="Заголовок Знак"/>
    <w:basedOn w:val="a0"/>
    <w:link w:val="aa"/>
    <w:uiPriority w:val="10"/>
    <w:rsid w:val="00626C3A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626C3A"/>
    <w:pPr>
      <w:numPr>
        <w:ilvl w:val="1"/>
      </w:numPr>
    </w:pPr>
    <w:rPr>
      <w:color w:val="44546A" w:themeColor="text2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626C3A"/>
    <w:rPr>
      <w:rFonts w:eastAsiaTheme="minorEastAsia"/>
      <w:color w:val="44546A" w:themeColor="text2"/>
      <w:sz w:val="28"/>
      <w:szCs w:val="28"/>
      <w:lang w:eastAsia="ru-RU"/>
    </w:rPr>
  </w:style>
  <w:style w:type="paragraph" w:styleId="ae">
    <w:name w:val="List Paragraph"/>
    <w:aliases w:val="ПАРАГРАФ,Абзац списка11,List Paragraph,Bullet List,FooterText,numbered,Paragraphe de liste1,lp1,Use Case List Paragraph,Маркер,ТЗ список,Абзац списка литеральный,Bulletr List Paragraph"/>
    <w:basedOn w:val="a"/>
    <w:link w:val="af"/>
    <w:uiPriority w:val="34"/>
    <w:qFormat/>
    <w:rsid w:val="00626C3A"/>
    <w:pPr>
      <w:ind w:left="720"/>
      <w:contextualSpacing/>
    </w:pPr>
  </w:style>
  <w:style w:type="paragraph" w:styleId="af0">
    <w:name w:val="Normal (Web)"/>
    <w:aliases w:val="Знак1,Обычный (Web),Знак Знак10,Обычный (Web)1"/>
    <w:basedOn w:val="a"/>
    <w:link w:val="af1"/>
    <w:uiPriority w:val="99"/>
    <w:unhideWhenUsed/>
    <w:rsid w:val="00626C3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бычный (веб) Знак"/>
    <w:aliases w:val="Знак1 Знак,Обычный (Web) Знак,Знак Знак10 Знак,Обычный (Web)1 Знак"/>
    <w:link w:val="af0"/>
    <w:uiPriority w:val="99"/>
    <w:locked/>
    <w:rsid w:val="00626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nhideWhenUsed/>
    <w:rsid w:val="00626C3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626C3A"/>
    <w:rPr>
      <w:rFonts w:eastAsiaTheme="minorEastAsia"/>
      <w:sz w:val="21"/>
      <w:szCs w:val="21"/>
      <w:lang w:eastAsia="ru-RU"/>
    </w:rPr>
  </w:style>
  <w:style w:type="paragraph" w:styleId="af4">
    <w:name w:val="footer"/>
    <w:aliases w:val="FO"/>
    <w:basedOn w:val="a"/>
    <w:link w:val="af5"/>
    <w:unhideWhenUsed/>
    <w:rsid w:val="00626C3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FO Знак"/>
    <w:basedOn w:val="a0"/>
    <w:link w:val="af4"/>
    <w:rsid w:val="00626C3A"/>
    <w:rPr>
      <w:rFonts w:eastAsiaTheme="minorEastAsia"/>
      <w:sz w:val="21"/>
      <w:szCs w:val="21"/>
      <w:lang w:eastAsia="ru-RU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626C3A"/>
    <w:pPr>
      <w:spacing w:after="0"/>
    </w:pPr>
    <w:rPr>
      <w:rFonts w:cs="Arial"/>
      <w:b/>
      <w:bCs/>
      <w:lang w:eastAsia="ru-RU"/>
    </w:rPr>
  </w:style>
  <w:style w:type="character" w:customStyle="1" w:styleId="af7">
    <w:name w:val="Тема примечания Знак"/>
    <w:basedOn w:val="a7"/>
    <w:link w:val="af6"/>
    <w:uiPriority w:val="99"/>
    <w:semiHidden/>
    <w:rsid w:val="00626C3A"/>
    <w:rPr>
      <w:rFonts w:eastAsiaTheme="minorEastAsia" w:cs="Arial"/>
      <w:b/>
      <w:bCs/>
      <w:sz w:val="21"/>
      <w:szCs w:val="21"/>
      <w:lang w:eastAsia="ru-RU"/>
    </w:rPr>
  </w:style>
  <w:style w:type="table" w:customStyle="1" w:styleId="300">
    <w:name w:val="Сетка таблицы30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rsid w:val="00626C3A"/>
    <w:pPr>
      <w:spacing w:after="0" w:line="240" w:lineRule="auto"/>
      <w:jc w:val="center"/>
    </w:pPr>
    <w:rPr>
      <w:rFonts w:eastAsiaTheme="minorEastAsia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39">
    <w:name w:val="Сетка таблицы39"/>
    <w:basedOn w:val="a1"/>
    <w:next w:val="af8"/>
    <w:uiPriority w:val="39"/>
    <w:rsid w:val="00626C3A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8"/>
    <w:uiPriority w:val="59"/>
    <w:rsid w:val="00626C3A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ПАРАГРАФ Знак,Абзац списка11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e"/>
    <w:uiPriority w:val="34"/>
    <w:qFormat/>
    <w:locked/>
    <w:rsid w:val="00626C3A"/>
    <w:rPr>
      <w:rFonts w:eastAsiaTheme="minorEastAsia"/>
      <w:sz w:val="21"/>
      <w:szCs w:val="21"/>
      <w:lang w:eastAsia="ru-RU"/>
    </w:rPr>
  </w:style>
  <w:style w:type="paragraph" w:styleId="af9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"/>
    <w:link w:val="afa"/>
    <w:unhideWhenUsed/>
    <w:rsid w:val="00626C3A"/>
    <w:pPr>
      <w:suppressAutoHyphens/>
    </w:pPr>
    <w:rPr>
      <w:rFonts w:ascii="Times New Roman" w:eastAsia="SimSun" w:hAnsi="Times New Roman" w:cs="Times New Roman"/>
      <w:lang w:eastAsia="ar-SA"/>
    </w:rPr>
  </w:style>
  <w:style w:type="character" w:customStyle="1" w:styleId="afa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0"/>
    <w:link w:val="af9"/>
    <w:rsid w:val="00626C3A"/>
    <w:rPr>
      <w:rFonts w:ascii="Times New Roman" w:eastAsia="SimSun" w:hAnsi="Times New Roman" w:cs="Times New Roman"/>
      <w:sz w:val="21"/>
      <w:szCs w:val="21"/>
      <w:lang w:eastAsia="ar-SA"/>
    </w:rPr>
  </w:style>
  <w:style w:type="character" w:styleId="afb">
    <w:name w:val="footnote reference"/>
    <w:aliases w:val="Знак сноски-FN,Ciae niinee-FN,16 Point,Superscript 6 Point,Ciae niinee 1,Çíàê ñíîñêè 1,Çíàê ñíîñêè-FN,Знак сноски 1,Ссылка на сноску 45,fr,Used by Word for Help footnote symbols,Referencia nota al pie,SUPERS"/>
    <w:unhideWhenUsed/>
    <w:rsid w:val="00626C3A"/>
    <w:rPr>
      <w:vertAlign w:val="superscript"/>
    </w:rPr>
  </w:style>
  <w:style w:type="paragraph" w:customStyle="1" w:styleId="Default">
    <w:name w:val="Default"/>
    <w:rsid w:val="00626C3A"/>
    <w:pPr>
      <w:autoSpaceDE w:val="0"/>
      <w:autoSpaceDN w:val="0"/>
      <w:adjustRightInd w:val="0"/>
      <w:spacing w:after="0" w:line="240" w:lineRule="auto"/>
      <w:jc w:val="center"/>
    </w:pPr>
    <w:rPr>
      <w:rFonts w:ascii="Liberation Serif" w:eastAsiaTheme="minorEastAsia" w:hAnsi="Liberation Serif" w:cs="Liberation Serif"/>
      <w:color w:val="000000"/>
      <w:sz w:val="24"/>
      <w:szCs w:val="24"/>
      <w:lang w:eastAsia="ru-RU"/>
    </w:rPr>
  </w:style>
  <w:style w:type="table" w:customStyle="1" w:styleId="126">
    <w:name w:val="Сетка таблицы126"/>
    <w:basedOn w:val="a1"/>
    <w:next w:val="af8"/>
    <w:uiPriority w:val="59"/>
    <w:rsid w:val="00626C3A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0"/>
    <w:uiPriority w:val="22"/>
    <w:qFormat/>
    <w:rsid w:val="00626C3A"/>
    <w:rPr>
      <w:b/>
      <w:bCs/>
    </w:rPr>
  </w:style>
  <w:style w:type="character" w:customStyle="1" w:styleId="afd">
    <w:name w:val="Без интервала Знак"/>
    <w:aliases w:val="Без интервала Стандарт Знак"/>
    <w:link w:val="afe"/>
    <w:uiPriority w:val="99"/>
    <w:locked/>
    <w:rsid w:val="00626C3A"/>
  </w:style>
  <w:style w:type="paragraph" w:styleId="afe">
    <w:name w:val="No Spacing"/>
    <w:aliases w:val="Без интервала Стандарт"/>
    <w:link w:val="afd"/>
    <w:uiPriority w:val="99"/>
    <w:qFormat/>
    <w:rsid w:val="00626C3A"/>
    <w:pPr>
      <w:spacing w:after="0" w:line="240" w:lineRule="auto"/>
      <w:jc w:val="center"/>
    </w:pPr>
  </w:style>
  <w:style w:type="table" w:customStyle="1" w:styleId="21">
    <w:name w:val="Сетка таблицы2"/>
    <w:basedOn w:val="a1"/>
    <w:next w:val="af8"/>
    <w:rsid w:val="00626C3A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626C3A"/>
  </w:style>
  <w:style w:type="table" w:customStyle="1" w:styleId="210">
    <w:name w:val="Таблица простая 21"/>
    <w:aliases w:val="SIS 2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">
    <w:name w:val="Сетка таблицы3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626C3A"/>
    <w:rPr>
      <w:sz w:val="20"/>
      <w:szCs w:val="20"/>
    </w:rPr>
  </w:style>
  <w:style w:type="character" w:customStyle="1" w:styleId="22">
    <w:name w:val="2 Знак"/>
    <w:link w:val="23"/>
    <w:locked/>
    <w:rsid w:val="00626C3A"/>
    <w:rPr>
      <w:rFonts w:ascii="Times New Roman" w:eastAsia="Times New Roman" w:hAnsi="Times New Roman" w:cs="Times New Roman"/>
      <w:b/>
      <w:color w:val="000000"/>
      <w:sz w:val="28"/>
      <w:szCs w:val="18"/>
    </w:rPr>
  </w:style>
  <w:style w:type="paragraph" w:customStyle="1" w:styleId="23">
    <w:name w:val="2"/>
    <w:basedOn w:val="a"/>
    <w:link w:val="22"/>
    <w:autoRedefine/>
    <w:rsid w:val="00626C3A"/>
    <w:pPr>
      <w:widowControl w:val="0"/>
      <w:autoSpaceDE w:val="0"/>
      <w:autoSpaceDN w:val="0"/>
      <w:adjustRightInd w:val="0"/>
      <w:outlineLvl w:val="1"/>
    </w:pPr>
    <w:rPr>
      <w:rFonts w:ascii="Times New Roman" w:eastAsia="Times New Roman" w:hAnsi="Times New Roman" w:cs="Times New Roman"/>
      <w:b/>
      <w:color w:val="000000"/>
      <w:sz w:val="28"/>
      <w:szCs w:val="18"/>
      <w:lang w:eastAsia="en-US"/>
    </w:rPr>
  </w:style>
  <w:style w:type="character" w:styleId="aff">
    <w:name w:val="line number"/>
    <w:uiPriority w:val="99"/>
    <w:semiHidden/>
    <w:unhideWhenUsed/>
    <w:rsid w:val="00626C3A"/>
  </w:style>
  <w:style w:type="table" w:customStyle="1" w:styleId="SIS221">
    <w:name w:val="SIS 22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">
    <w:name w:val="Сетка таблицы37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">
    <w:name w:val="SIS 2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">
    <w:name w:val="Plain Table 2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aff0">
    <w:name w:val="Emphasis"/>
    <w:basedOn w:val="a0"/>
    <w:uiPriority w:val="20"/>
    <w:qFormat/>
    <w:rsid w:val="00626C3A"/>
    <w:rPr>
      <w:i/>
      <w:iCs/>
      <w:color w:val="000000" w:themeColor="text1"/>
    </w:rPr>
  </w:style>
  <w:style w:type="character" w:styleId="aff1">
    <w:name w:val="Intense Emphasis"/>
    <w:basedOn w:val="a0"/>
    <w:uiPriority w:val="21"/>
    <w:qFormat/>
    <w:rsid w:val="00626C3A"/>
    <w:rPr>
      <w:b/>
      <w:bCs/>
      <w:i/>
      <w:iCs/>
      <w:color w:val="auto"/>
    </w:rPr>
  </w:style>
  <w:style w:type="numbering" w:customStyle="1" w:styleId="24">
    <w:name w:val="Нет списка2"/>
    <w:next w:val="a2"/>
    <w:uiPriority w:val="99"/>
    <w:semiHidden/>
    <w:unhideWhenUsed/>
    <w:rsid w:val="00626C3A"/>
  </w:style>
  <w:style w:type="table" w:customStyle="1" w:styleId="SIS22">
    <w:name w:val="SIS 22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41">
    <w:name w:val="Сетка таблицы4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1">
    <w:name w:val="SIS 221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1">
    <w:name w:val="Сетка таблицы37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1">
    <w:name w:val="SIS 21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">
    <w:name w:val="Plain Table 21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32">
    <w:name w:val="Нет списка3"/>
    <w:next w:val="a2"/>
    <w:uiPriority w:val="99"/>
    <w:semiHidden/>
    <w:unhideWhenUsed/>
    <w:rsid w:val="00626C3A"/>
  </w:style>
  <w:style w:type="table" w:customStyle="1" w:styleId="SIS23">
    <w:name w:val="SIS 23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51">
    <w:name w:val="Сетка таблицы5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2">
    <w:name w:val="SIS 2212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2">
    <w:name w:val="Сетка таблицы372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2">
    <w:name w:val="SIS 212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2">
    <w:name w:val="Plain Table 212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42">
    <w:name w:val="Нет списка4"/>
    <w:next w:val="a2"/>
    <w:uiPriority w:val="99"/>
    <w:semiHidden/>
    <w:unhideWhenUsed/>
    <w:rsid w:val="00626C3A"/>
  </w:style>
  <w:style w:type="table" w:customStyle="1" w:styleId="SIS24">
    <w:name w:val="SIS 24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61">
    <w:name w:val="Сетка таблицы6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3">
    <w:name w:val="SIS 2213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3">
    <w:name w:val="Сетка таблицы373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3">
    <w:name w:val="SIS 213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3">
    <w:name w:val="Plain Table 213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52">
    <w:name w:val="Нет списка5"/>
    <w:next w:val="a2"/>
    <w:uiPriority w:val="99"/>
    <w:semiHidden/>
    <w:unhideWhenUsed/>
    <w:rsid w:val="00626C3A"/>
  </w:style>
  <w:style w:type="table" w:customStyle="1" w:styleId="SIS25">
    <w:name w:val="SIS 25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71">
    <w:name w:val="Сетка таблицы7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4">
    <w:name w:val="SIS 2214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4">
    <w:name w:val="Сетка таблицы374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4">
    <w:name w:val="SIS 214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4">
    <w:name w:val="Plain Table 214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62">
    <w:name w:val="Нет списка6"/>
    <w:next w:val="a2"/>
    <w:uiPriority w:val="99"/>
    <w:semiHidden/>
    <w:unhideWhenUsed/>
    <w:rsid w:val="00626C3A"/>
  </w:style>
  <w:style w:type="table" w:customStyle="1" w:styleId="SIS26">
    <w:name w:val="SIS 26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81">
    <w:name w:val="Сетка таблицы8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5">
    <w:name w:val="SIS 2215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5">
    <w:name w:val="Сетка таблицы375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5">
    <w:name w:val="SIS 215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5">
    <w:name w:val="Plain Table 215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72">
    <w:name w:val="Нет списка7"/>
    <w:next w:val="a2"/>
    <w:uiPriority w:val="99"/>
    <w:semiHidden/>
    <w:unhideWhenUsed/>
    <w:rsid w:val="00626C3A"/>
  </w:style>
  <w:style w:type="table" w:customStyle="1" w:styleId="SIS27">
    <w:name w:val="SIS 27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91">
    <w:name w:val="Сетка таблицы9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6">
    <w:name w:val="SIS 2216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6">
    <w:name w:val="Сетка таблицы376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6">
    <w:name w:val="SIS 216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6">
    <w:name w:val="Plain Table 216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82">
    <w:name w:val="Нет списка8"/>
    <w:next w:val="a2"/>
    <w:uiPriority w:val="99"/>
    <w:semiHidden/>
    <w:unhideWhenUsed/>
    <w:rsid w:val="00626C3A"/>
  </w:style>
  <w:style w:type="table" w:customStyle="1" w:styleId="SIS28">
    <w:name w:val="SIS 28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0">
    <w:name w:val="Сетка таблицы10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7">
    <w:name w:val="SIS 2217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7">
    <w:name w:val="Сетка таблицы377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7">
    <w:name w:val="SIS 217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7">
    <w:name w:val="Plain Table 217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8">
    <w:name w:val="Plain Table 218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normaltextrun">
    <w:name w:val="normaltextrun"/>
    <w:basedOn w:val="a0"/>
    <w:rsid w:val="00626C3A"/>
  </w:style>
  <w:style w:type="paragraph" w:styleId="aff2">
    <w:name w:val="caption"/>
    <w:basedOn w:val="a"/>
    <w:next w:val="a"/>
    <w:uiPriority w:val="35"/>
    <w:semiHidden/>
    <w:unhideWhenUsed/>
    <w:qFormat/>
    <w:rsid w:val="00626C3A"/>
    <w:rPr>
      <w:b/>
      <w:bCs/>
      <w:color w:val="404040" w:themeColor="text1" w:themeTint="BF"/>
      <w:sz w:val="16"/>
      <w:szCs w:val="16"/>
    </w:rPr>
  </w:style>
  <w:style w:type="paragraph" w:styleId="25">
    <w:name w:val="Quote"/>
    <w:basedOn w:val="a"/>
    <w:next w:val="a"/>
    <w:link w:val="26"/>
    <w:uiPriority w:val="29"/>
    <w:qFormat/>
    <w:rsid w:val="00626C3A"/>
    <w:pPr>
      <w:spacing w:before="160"/>
      <w:ind w:left="720" w:right="720"/>
    </w:pPr>
    <w:rPr>
      <w:i/>
      <w:iCs/>
      <w:color w:val="7B7B7B" w:themeColor="accent3" w:themeShade="BF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rsid w:val="00626C3A"/>
    <w:rPr>
      <w:rFonts w:eastAsiaTheme="minorEastAsia"/>
      <w:i/>
      <w:iCs/>
      <w:color w:val="7B7B7B" w:themeColor="accent3" w:themeShade="BF"/>
      <w:sz w:val="24"/>
      <w:szCs w:val="24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626C3A"/>
    <w:pPr>
      <w:spacing w:before="160" w:line="276" w:lineRule="auto"/>
      <w:ind w:left="936" w:right="936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aff4">
    <w:name w:val="Выделенная цитата Знак"/>
    <w:basedOn w:val="a0"/>
    <w:link w:val="aff3"/>
    <w:uiPriority w:val="30"/>
    <w:rsid w:val="00626C3A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  <w:lang w:eastAsia="ru-RU"/>
    </w:rPr>
  </w:style>
  <w:style w:type="character" w:styleId="aff5">
    <w:name w:val="Subtle Emphasis"/>
    <w:basedOn w:val="a0"/>
    <w:uiPriority w:val="19"/>
    <w:qFormat/>
    <w:rsid w:val="00626C3A"/>
    <w:rPr>
      <w:i/>
      <w:iCs/>
      <w:color w:val="595959" w:themeColor="text1" w:themeTint="A6"/>
    </w:rPr>
  </w:style>
  <w:style w:type="character" w:styleId="aff6">
    <w:name w:val="Subtle Reference"/>
    <w:basedOn w:val="a0"/>
    <w:uiPriority w:val="31"/>
    <w:qFormat/>
    <w:rsid w:val="00626C3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f7">
    <w:name w:val="Intense Reference"/>
    <w:basedOn w:val="a0"/>
    <w:uiPriority w:val="32"/>
    <w:qFormat/>
    <w:rsid w:val="00626C3A"/>
    <w:rPr>
      <w:b/>
      <w:bCs/>
      <w:caps w:val="0"/>
      <w:smallCaps/>
      <w:color w:val="auto"/>
      <w:spacing w:val="0"/>
      <w:u w:val="single"/>
    </w:rPr>
  </w:style>
  <w:style w:type="character" w:styleId="aff8">
    <w:name w:val="Book Title"/>
    <w:basedOn w:val="a0"/>
    <w:uiPriority w:val="33"/>
    <w:qFormat/>
    <w:rsid w:val="00626C3A"/>
    <w:rPr>
      <w:b/>
      <w:bCs/>
      <w:caps w:val="0"/>
      <w:smallCaps/>
      <w:spacing w:val="0"/>
    </w:rPr>
  </w:style>
  <w:style w:type="paragraph" w:styleId="aff9">
    <w:name w:val="TOC Heading"/>
    <w:basedOn w:val="1"/>
    <w:next w:val="a"/>
    <w:uiPriority w:val="39"/>
    <w:unhideWhenUsed/>
    <w:qFormat/>
    <w:rsid w:val="00626C3A"/>
    <w:pPr>
      <w:outlineLvl w:val="9"/>
    </w:pPr>
  </w:style>
  <w:style w:type="paragraph" w:styleId="33">
    <w:name w:val="toc 3"/>
    <w:basedOn w:val="a"/>
    <w:next w:val="a"/>
    <w:autoRedefine/>
    <w:uiPriority w:val="39"/>
    <w:unhideWhenUsed/>
    <w:qFormat/>
    <w:rsid w:val="00626C3A"/>
    <w:pPr>
      <w:ind w:left="420"/>
      <w:jc w:val="left"/>
    </w:pPr>
    <w:rPr>
      <w:sz w:val="20"/>
      <w:szCs w:val="20"/>
    </w:rPr>
  </w:style>
  <w:style w:type="paragraph" w:customStyle="1" w:styleId="SAMPLE1">
    <w:name w:val="SAMPLE 1"/>
    <w:rsid w:val="00626C3A"/>
    <w:pPr>
      <w:tabs>
        <w:tab w:val="center" w:pos="4680"/>
        <w:tab w:val="right" w:pos="9360"/>
      </w:tabs>
      <w:spacing w:after="0" w:line="240" w:lineRule="auto"/>
      <w:jc w:val="center"/>
    </w:pPr>
    <w:rPr>
      <w:rFonts w:eastAsiaTheme="minorEastAsia"/>
      <w:lang w:eastAsia="ru-RU"/>
    </w:rPr>
  </w:style>
  <w:style w:type="paragraph" w:styleId="14">
    <w:name w:val="toc 1"/>
    <w:basedOn w:val="a"/>
    <w:next w:val="a"/>
    <w:autoRedefine/>
    <w:uiPriority w:val="39"/>
    <w:unhideWhenUsed/>
    <w:qFormat/>
    <w:rsid w:val="00626C3A"/>
    <w:pPr>
      <w:tabs>
        <w:tab w:val="right" w:pos="9911"/>
      </w:tabs>
      <w:spacing w:before="240" w:after="120"/>
      <w:jc w:val="left"/>
    </w:pPr>
    <w:rPr>
      <w:rFonts w:ascii="Times New Roman" w:hAnsi="Times New Roman" w:cs="Times New Roman"/>
      <w:b/>
      <w:bCs/>
      <w:noProof/>
      <w:sz w:val="20"/>
      <w:szCs w:val="20"/>
    </w:rPr>
  </w:style>
  <w:style w:type="paragraph" w:styleId="27">
    <w:name w:val="toc 2"/>
    <w:basedOn w:val="a"/>
    <w:next w:val="a"/>
    <w:autoRedefine/>
    <w:uiPriority w:val="39"/>
    <w:unhideWhenUsed/>
    <w:qFormat/>
    <w:rsid w:val="00626C3A"/>
    <w:pPr>
      <w:tabs>
        <w:tab w:val="right" w:pos="9911"/>
      </w:tabs>
      <w:ind w:firstLine="426"/>
      <w:jc w:val="left"/>
    </w:pPr>
    <w:rPr>
      <w:i/>
      <w:iCs/>
      <w:sz w:val="20"/>
      <w:szCs w:val="20"/>
    </w:rPr>
  </w:style>
  <w:style w:type="paragraph" w:customStyle="1" w:styleId="ConsPlusTitle">
    <w:name w:val="ConsPlusTitle"/>
    <w:rsid w:val="00626C3A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626C3A"/>
    <w:pPr>
      <w:widowControl w:val="0"/>
      <w:autoSpaceDE w:val="0"/>
      <w:autoSpaceDN w:val="0"/>
      <w:spacing w:after="0" w:line="240" w:lineRule="auto"/>
      <w:jc w:val="center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6C3A"/>
    <w:rPr>
      <w:rFonts w:ascii="Calibri" w:eastAsia="Times New Roman" w:hAnsi="Calibri" w:cs="Calibri"/>
      <w:szCs w:val="20"/>
      <w:lang w:eastAsia="ru-RU"/>
    </w:rPr>
  </w:style>
  <w:style w:type="table" w:customStyle="1" w:styleId="110">
    <w:name w:val="Сетка таблицы11"/>
    <w:basedOn w:val="a1"/>
    <w:next w:val="af8"/>
    <w:uiPriority w:val="59"/>
    <w:rsid w:val="00626C3A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articletext">
    <w:name w:val="b-article__text"/>
    <w:basedOn w:val="a"/>
    <w:rsid w:val="00626C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626C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Indent 3"/>
    <w:basedOn w:val="a"/>
    <w:link w:val="36"/>
    <w:rsid w:val="00626C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rsid w:val="00626C3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20">
    <w:name w:val="Сетка таблицы12"/>
    <w:basedOn w:val="a1"/>
    <w:next w:val="af8"/>
    <w:uiPriority w:val="39"/>
    <w:rsid w:val="00626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a">
    <w:name w:val="Алексей"/>
    <w:basedOn w:val="a"/>
    <w:qFormat/>
    <w:rsid w:val="00626C3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b">
    <w:name w:val="Основной текст_"/>
    <w:basedOn w:val="a0"/>
    <w:link w:val="83"/>
    <w:locked/>
    <w:rsid w:val="00626C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3">
    <w:name w:val="Основной текст8"/>
    <w:basedOn w:val="a"/>
    <w:link w:val="affb"/>
    <w:rsid w:val="00626C3A"/>
    <w:pPr>
      <w:widowControl w:val="0"/>
      <w:shd w:val="clear" w:color="auto" w:fill="FFFFFF"/>
      <w:spacing w:before="420" w:after="300" w:line="274" w:lineRule="exact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formattext">
    <w:name w:val="formattext"/>
    <w:basedOn w:val="a"/>
    <w:rsid w:val="00626C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rsid w:val="00626C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6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43">
    <w:name w:val="toc 4"/>
    <w:basedOn w:val="a"/>
    <w:next w:val="a"/>
    <w:autoRedefine/>
    <w:uiPriority w:val="39"/>
    <w:unhideWhenUsed/>
    <w:qFormat/>
    <w:rsid w:val="00626C3A"/>
    <w:pPr>
      <w:ind w:left="630"/>
      <w:jc w:val="left"/>
    </w:pPr>
    <w:rPr>
      <w:sz w:val="20"/>
      <w:szCs w:val="20"/>
    </w:rPr>
  </w:style>
  <w:style w:type="paragraph" w:styleId="53">
    <w:name w:val="toc 5"/>
    <w:basedOn w:val="a"/>
    <w:next w:val="a"/>
    <w:autoRedefine/>
    <w:uiPriority w:val="39"/>
    <w:unhideWhenUsed/>
    <w:qFormat/>
    <w:rsid w:val="00626C3A"/>
    <w:pPr>
      <w:ind w:left="840"/>
      <w:jc w:val="left"/>
    </w:pPr>
    <w:rPr>
      <w:sz w:val="20"/>
      <w:szCs w:val="20"/>
    </w:rPr>
  </w:style>
  <w:style w:type="paragraph" w:styleId="63">
    <w:name w:val="toc 6"/>
    <w:basedOn w:val="a"/>
    <w:next w:val="a"/>
    <w:autoRedefine/>
    <w:uiPriority w:val="39"/>
    <w:unhideWhenUsed/>
    <w:rsid w:val="00626C3A"/>
    <w:pPr>
      <w:ind w:left="1050"/>
      <w:jc w:val="left"/>
    </w:pPr>
    <w:rPr>
      <w:sz w:val="20"/>
      <w:szCs w:val="20"/>
    </w:rPr>
  </w:style>
  <w:style w:type="paragraph" w:styleId="73">
    <w:name w:val="toc 7"/>
    <w:basedOn w:val="a"/>
    <w:next w:val="a"/>
    <w:autoRedefine/>
    <w:uiPriority w:val="39"/>
    <w:unhideWhenUsed/>
    <w:rsid w:val="00626C3A"/>
    <w:pPr>
      <w:ind w:left="1260"/>
      <w:jc w:val="left"/>
    </w:pPr>
    <w:rPr>
      <w:sz w:val="20"/>
      <w:szCs w:val="20"/>
    </w:rPr>
  </w:style>
  <w:style w:type="paragraph" w:styleId="84">
    <w:name w:val="toc 8"/>
    <w:basedOn w:val="a"/>
    <w:next w:val="a"/>
    <w:autoRedefine/>
    <w:uiPriority w:val="39"/>
    <w:unhideWhenUsed/>
    <w:rsid w:val="00626C3A"/>
    <w:pPr>
      <w:ind w:left="1470"/>
      <w:jc w:val="left"/>
    </w:pPr>
    <w:rPr>
      <w:sz w:val="20"/>
      <w:szCs w:val="20"/>
    </w:rPr>
  </w:style>
  <w:style w:type="paragraph" w:styleId="92">
    <w:name w:val="toc 9"/>
    <w:basedOn w:val="a"/>
    <w:next w:val="a"/>
    <w:autoRedefine/>
    <w:uiPriority w:val="39"/>
    <w:unhideWhenUsed/>
    <w:rsid w:val="00626C3A"/>
    <w:pPr>
      <w:ind w:left="1680"/>
      <w:jc w:val="left"/>
    </w:pPr>
    <w:rPr>
      <w:sz w:val="20"/>
      <w:szCs w:val="20"/>
    </w:rPr>
  </w:style>
  <w:style w:type="character" w:customStyle="1" w:styleId="indicatorslink">
    <w:name w:val="indicators__link"/>
    <w:basedOn w:val="a0"/>
    <w:rsid w:val="00626C3A"/>
  </w:style>
  <w:style w:type="paragraph" w:customStyle="1" w:styleId="affc">
    <w:name w:val="Таблотст"/>
    <w:basedOn w:val="a"/>
    <w:rsid w:val="00626C3A"/>
    <w:pPr>
      <w:widowControl w:val="0"/>
      <w:adjustRightInd w:val="0"/>
      <w:spacing w:before="80" w:line="220" w:lineRule="exact"/>
      <w:ind w:left="85"/>
      <w:jc w:val="left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ffd">
    <w:name w:val="Таблица"/>
    <w:basedOn w:val="affe"/>
    <w:rsid w:val="00626C3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djustRightInd w:val="0"/>
      <w:spacing w:before="80" w:line="220" w:lineRule="exact"/>
      <w:ind w:left="0" w:firstLine="0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fe">
    <w:name w:val="Message Header"/>
    <w:basedOn w:val="a"/>
    <w:link w:val="afff"/>
    <w:uiPriority w:val="99"/>
    <w:semiHidden/>
    <w:unhideWhenUsed/>
    <w:rsid w:val="00626C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Шапка Знак"/>
    <w:basedOn w:val="a0"/>
    <w:link w:val="affe"/>
    <w:uiPriority w:val="99"/>
    <w:semiHidden/>
    <w:rsid w:val="00626C3A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customStyle="1" w:styleId="afff0">
    <w:name w:val="Содержание заг"/>
    <w:basedOn w:val="a"/>
    <w:rsid w:val="00626C3A"/>
    <w:pPr>
      <w:keepNext/>
      <w:pageBreakBefore/>
      <w:widowControl w:val="0"/>
      <w:pBdr>
        <w:top w:val="single" w:sz="6" w:space="4" w:color="FFFFFF"/>
        <w:bottom w:val="single" w:sz="12" w:space="4" w:color="000000"/>
      </w:pBdr>
      <w:adjustRightInd w:val="0"/>
      <w:spacing w:after="600" w:line="312" w:lineRule="auto"/>
      <w:ind w:left="1701"/>
      <w:jc w:val="left"/>
      <w:textAlignment w:val="baseline"/>
      <w:outlineLvl w:val="0"/>
    </w:pPr>
    <w:rPr>
      <w:rFonts w:ascii="Arial" w:eastAsia="Times New Roman" w:hAnsi="Arial" w:cs="Times New Roman"/>
      <w:b/>
      <w:caps/>
      <w:sz w:val="32"/>
      <w:szCs w:val="20"/>
    </w:rPr>
  </w:style>
  <w:style w:type="numbering" w:customStyle="1" w:styleId="34">
    <w:name w:val="Стиль34"/>
    <w:uiPriority w:val="99"/>
    <w:rsid w:val="00626C3A"/>
    <w:pPr>
      <w:numPr>
        <w:numId w:val="2"/>
      </w:numPr>
    </w:pPr>
  </w:style>
  <w:style w:type="paragraph" w:styleId="afff1">
    <w:name w:val="Revision"/>
    <w:hidden/>
    <w:uiPriority w:val="99"/>
    <w:semiHidden/>
    <w:rsid w:val="00626C3A"/>
    <w:pPr>
      <w:spacing w:after="0" w:line="240" w:lineRule="auto"/>
    </w:pPr>
    <w:rPr>
      <w:rFonts w:eastAsiaTheme="minorEastAsia"/>
      <w:sz w:val="21"/>
      <w:szCs w:val="21"/>
      <w:lang w:eastAsia="ru-RU"/>
    </w:rPr>
  </w:style>
  <w:style w:type="paragraph" w:customStyle="1" w:styleId="38">
    <w:name w:val="3"/>
    <w:basedOn w:val="a"/>
    <w:rsid w:val="00626C3A"/>
    <w:pPr>
      <w:spacing w:before="240" w:line="288" w:lineRule="auto"/>
      <w:ind w:left="1588"/>
      <w:jc w:val="left"/>
    </w:pPr>
    <w:rPr>
      <w:rFonts w:ascii="Arial" w:eastAsia="Times New Roman" w:hAnsi="Arial" w:cs="Times New Roman"/>
      <w:b/>
      <w:caps/>
      <w:sz w:val="40"/>
      <w:szCs w:val="20"/>
    </w:rPr>
  </w:style>
  <w:style w:type="paragraph" w:customStyle="1" w:styleId="44">
    <w:name w:val="Стиль4"/>
    <w:basedOn w:val="a"/>
    <w:link w:val="45"/>
    <w:qFormat/>
    <w:rsid w:val="00626C3A"/>
    <w:pPr>
      <w:spacing w:line="360" w:lineRule="auto"/>
      <w:ind w:left="786" w:hanging="360"/>
      <w:contextualSpacing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5">
    <w:name w:val="Стиль4 Знак"/>
    <w:basedOn w:val="a0"/>
    <w:link w:val="44"/>
    <w:rsid w:val="00626C3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fff2">
    <w:name w:val="endnote reference"/>
    <w:basedOn w:val="a0"/>
    <w:uiPriority w:val="99"/>
    <w:semiHidden/>
    <w:unhideWhenUsed/>
    <w:rsid w:val="00626C3A"/>
    <w:rPr>
      <w:vertAlign w:val="superscript"/>
    </w:rPr>
  </w:style>
  <w:style w:type="paragraph" w:customStyle="1" w:styleId="afff3">
    <w:name w:val="Таблица центр"/>
    <w:basedOn w:val="a"/>
    <w:rsid w:val="00626C3A"/>
    <w:pPr>
      <w:spacing w:before="80" w:after="80"/>
    </w:pPr>
    <w:rPr>
      <w:rFonts w:ascii="Arial" w:eastAsia="Times New Roman" w:hAnsi="Arial" w:cs="Times New Roman"/>
      <w:sz w:val="22"/>
      <w:szCs w:val="20"/>
    </w:rPr>
  </w:style>
  <w:style w:type="paragraph" w:customStyle="1" w:styleId="0">
    <w:name w:val="Таблица 0"/>
    <w:basedOn w:val="a"/>
    <w:link w:val="00"/>
    <w:rsid w:val="00626C3A"/>
    <w:pPr>
      <w:spacing w:before="80" w:after="80"/>
      <w:jc w:val="left"/>
    </w:pPr>
    <w:rPr>
      <w:rFonts w:ascii="Arial" w:eastAsia="Times New Roman" w:hAnsi="Arial" w:cs="Times New Roman"/>
      <w:sz w:val="22"/>
      <w:szCs w:val="20"/>
    </w:rPr>
  </w:style>
  <w:style w:type="paragraph" w:customStyle="1" w:styleId="afff4">
    <w:name w:val="заг табл"/>
    <w:basedOn w:val="a"/>
    <w:rsid w:val="00626C3A"/>
    <w:pPr>
      <w:spacing w:after="240" w:line="288" w:lineRule="auto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00">
    <w:name w:val="Таблица 0 Знак"/>
    <w:basedOn w:val="a0"/>
    <w:link w:val="0"/>
    <w:rsid w:val="00626C3A"/>
    <w:rPr>
      <w:rFonts w:ascii="Arial" w:eastAsia="Times New Roman" w:hAnsi="Arial" w:cs="Times New Roman"/>
      <w:szCs w:val="20"/>
      <w:lang w:eastAsia="ru-RU"/>
    </w:rPr>
  </w:style>
  <w:style w:type="paragraph" w:customStyle="1" w:styleId="111">
    <w:name w:val="Заголовок 11"/>
    <w:basedOn w:val="a"/>
    <w:next w:val="a"/>
    <w:uiPriority w:val="9"/>
    <w:qFormat/>
    <w:rsid w:val="00626C3A"/>
    <w:pPr>
      <w:keepNext/>
      <w:keepLines/>
      <w:spacing w:before="32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626C3A"/>
    <w:pPr>
      <w:keepNext/>
      <w:keepLines/>
      <w:spacing w:before="160" w:after="40"/>
      <w:outlineLvl w:val="1"/>
    </w:pPr>
    <w:rPr>
      <w:rFonts w:ascii="Calibri Light" w:eastAsia="Times New Roman" w:hAnsi="Calibri Light" w:cs="Times New Roman"/>
      <w:sz w:val="32"/>
      <w:szCs w:val="32"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626C3A"/>
    <w:pPr>
      <w:keepNext/>
      <w:keepLines/>
      <w:spacing w:before="80"/>
      <w:outlineLvl w:val="3"/>
    </w:pPr>
    <w:rPr>
      <w:rFonts w:ascii="Calibri Light" w:eastAsia="Times New Roman" w:hAnsi="Calibri Light" w:cs="Times New Roman"/>
      <w:i/>
      <w:iCs/>
      <w:sz w:val="30"/>
      <w:szCs w:val="30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626C3A"/>
    <w:pPr>
      <w:keepNext/>
      <w:keepLines/>
      <w:spacing w:before="40"/>
      <w:outlineLvl w:val="4"/>
    </w:pPr>
    <w:rPr>
      <w:rFonts w:ascii="Calibri Light" w:eastAsia="Times New Roman" w:hAnsi="Calibri Light" w:cs="Times New Roman"/>
      <w:sz w:val="28"/>
      <w:szCs w:val="2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626C3A"/>
    <w:pPr>
      <w:keepNext/>
      <w:keepLines/>
      <w:spacing w:before="40"/>
      <w:outlineLvl w:val="5"/>
    </w:pPr>
    <w:rPr>
      <w:rFonts w:ascii="Calibri Light" w:eastAsia="Times New Roman" w:hAnsi="Calibri Light" w:cs="Times New Roman"/>
      <w:i/>
      <w:iCs/>
      <w:sz w:val="26"/>
      <w:szCs w:val="26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626C3A"/>
    <w:pPr>
      <w:keepNext/>
      <w:keepLines/>
      <w:spacing w:before="40"/>
      <w:outlineLvl w:val="6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rsid w:val="00626C3A"/>
    <w:pPr>
      <w:keepNext/>
      <w:keepLines/>
      <w:spacing w:before="40"/>
      <w:outlineLvl w:val="7"/>
    </w:pPr>
    <w:rPr>
      <w:rFonts w:ascii="Calibri Light" w:eastAsia="Times New Roman" w:hAnsi="Calibri Light" w:cs="Times New Roman"/>
      <w:i/>
      <w:iCs/>
      <w:sz w:val="22"/>
      <w:szCs w:val="22"/>
    </w:rPr>
  </w:style>
  <w:style w:type="paragraph" w:customStyle="1" w:styleId="15">
    <w:name w:val="Заголовок1"/>
    <w:basedOn w:val="a"/>
    <w:next w:val="a"/>
    <w:qFormat/>
    <w:rsid w:val="00626C3A"/>
    <w:pPr>
      <w:pBdr>
        <w:top w:val="single" w:sz="6" w:space="8" w:color="526DB0"/>
        <w:bottom w:val="single" w:sz="6" w:space="8" w:color="526DB0"/>
      </w:pBdr>
      <w:spacing w:after="400"/>
      <w:contextualSpacing/>
    </w:pPr>
    <w:rPr>
      <w:rFonts w:ascii="Calibri Light" w:eastAsia="Times New Roman" w:hAnsi="Calibri Light" w:cs="Times New Roman"/>
      <w:caps/>
      <w:color w:val="002060"/>
      <w:spacing w:val="30"/>
      <w:sz w:val="72"/>
      <w:szCs w:val="72"/>
    </w:rPr>
  </w:style>
  <w:style w:type="paragraph" w:customStyle="1" w:styleId="16">
    <w:name w:val="Подзаголовок1"/>
    <w:basedOn w:val="a"/>
    <w:next w:val="a"/>
    <w:uiPriority w:val="11"/>
    <w:qFormat/>
    <w:rsid w:val="00626C3A"/>
    <w:pPr>
      <w:numPr>
        <w:ilvl w:val="1"/>
      </w:numPr>
    </w:pPr>
    <w:rPr>
      <w:rFonts w:eastAsia="Times New Roman"/>
      <w:color w:val="002060"/>
      <w:sz w:val="28"/>
      <w:szCs w:val="28"/>
    </w:rPr>
  </w:style>
  <w:style w:type="numbering" w:customStyle="1" w:styleId="112">
    <w:name w:val="Нет списка11"/>
    <w:next w:val="a2"/>
    <w:uiPriority w:val="99"/>
    <w:semiHidden/>
    <w:unhideWhenUsed/>
    <w:rsid w:val="00626C3A"/>
  </w:style>
  <w:style w:type="character" w:customStyle="1" w:styleId="17">
    <w:name w:val="Выделение1"/>
    <w:basedOn w:val="a0"/>
    <w:uiPriority w:val="20"/>
    <w:qFormat/>
    <w:rsid w:val="00626C3A"/>
    <w:rPr>
      <w:i/>
      <w:iCs/>
      <w:color w:val="C00000"/>
    </w:r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626C3A"/>
    <w:rPr>
      <w:rFonts w:eastAsia="Times New Roman"/>
      <w:b/>
      <w:bCs/>
      <w:color w:val="FF1010"/>
      <w:sz w:val="16"/>
      <w:szCs w:val="16"/>
    </w:rPr>
  </w:style>
  <w:style w:type="paragraph" w:customStyle="1" w:styleId="212">
    <w:name w:val="Цитата 21"/>
    <w:basedOn w:val="a"/>
    <w:next w:val="a"/>
    <w:uiPriority w:val="29"/>
    <w:qFormat/>
    <w:rsid w:val="00626C3A"/>
    <w:pPr>
      <w:spacing w:before="160"/>
      <w:ind w:left="720" w:right="720"/>
    </w:pPr>
    <w:rPr>
      <w:rFonts w:eastAsia="Times New Roman"/>
      <w:i/>
      <w:iCs/>
      <w:color w:val="3C5184"/>
      <w:sz w:val="24"/>
      <w:szCs w:val="24"/>
    </w:rPr>
  </w:style>
  <w:style w:type="paragraph" w:customStyle="1" w:styleId="19">
    <w:name w:val="Выделенная цитата1"/>
    <w:basedOn w:val="a"/>
    <w:next w:val="a"/>
    <w:uiPriority w:val="30"/>
    <w:qFormat/>
    <w:rsid w:val="00626C3A"/>
    <w:pPr>
      <w:spacing w:before="160" w:line="276" w:lineRule="auto"/>
      <w:ind w:left="936" w:right="936"/>
    </w:pPr>
    <w:rPr>
      <w:rFonts w:ascii="Calibri Light" w:eastAsia="Times New Roman" w:hAnsi="Calibri Light" w:cs="Times New Roman"/>
      <w:caps/>
      <w:color w:val="001747"/>
      <w:sz w:val="28"/>
      <w:szCs w:val="28"/>
    </w:rPr>
  </w:style>
  <w:style w:type="character" w:customStyle="1" w:styleId="1a">
    <w:name w:val="Слабое выделение1"/>
    <w:basedOn w:val="a0"/>
    <w:uiPriority w:val="19"/>
    <w:qFormat/>
    <w:rsid w:val="00626C3A"/>
    <w:rPr>
      <w:i/>
      <w:iCs/>
      <w:color w:val="FF2F2F"/>
    </w:rPr>
  </w:style>
  <w:style w:type="character" w:customStyle="1" w:styleId="1b">
    <w:name w:val="Слабая ссылка1"/>
    <w:basedOn w:val="a0"/>
    <w:uiPriority w:val="31"/>
    <w:qFormat/>
    <w:rsid w:val="00626C3A"/>
    <w:rPr>
      <w:caps w:val="0"/>
      <w:smallCaps/>
      <w:color w:val="FF1010"/>
      <w:spacing w:val="0"/>
      <w:u w:val="single" w:color="FF5F5F"/>
    </w:rPr>
  </w:style>
  <w:style w:type="character" w:customStyle="1" w:styleId="113">
    <w:name w:val="Заголовок 1 Знак1"/>
    <w:basedOn w:val="a0"/>
    <w:uiPriority w:val="9"/>
    <w:rsid w:val="00626C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10">
    <w:name w:val="Сетка таблицы111"/>
    <w:basedOn w:val="a1"/>
    <w:next w:val="af8"/>
    <w:uiPriority w:val="39"/>
    <w:rsid w:val="00626C3A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Шапка1"/>
    <w:basedOn w:val="a"/>
    <w:next w:val="affe"/>
    <w:uiPriority w:val="99"/>
    <w:semiHidden/>
    <w:unhideWhenUsed/>
    <w:rsid w:val="00626C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1d">
    <w:name w:val="Рецензия1"/>
    <w:next w:val="afff1"/>
    <w:hidden/>
    <w:uiPriority w:val="99"/>
    <w:semiHidden/>
    <w:rsid w:val="00626C3A"/>
    <w:pPr>
      <w:spacing w:after="0" w:line="240" w:lineRule="auto"/>
    </w:pPr>
    <w:rPr>
      <w:rFonts w:eastAsia="Times New Roman"/>
      <w:sz w:val="21"/>
      <w:szCs w:val="21"/>
      <w:lang w:eastAsia="ru-RU"/>
    </w:rPr>
  </w:style>
  <w:style w:type="character" w:customStyle="1" w:styleId="213">
    <w:name w:val="Заголовок 2 Знак1"/>
    <w:basedOn w:val="a0"/>
    <w:uiPriority w:val="9"/>
    <w:semiHidden/>
    <w:rsid w:val="00626C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626C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626C3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626C3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626C3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1">
    <w:name w:val="Заголовок 7 Знак1"/>
    <w:basedOn w:val="a0"/>
    <w:uiPriority w:val="9"/>
    <w:semiHidden/>
    <w:rsid w:val="00626C3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626C3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e">
    <w:name w:val="Заголовок Знак1"/>
    <w:basedOn w:val="a0"/>
    <w:uiPriority w:val="10"/>
    <w:rsid w:val="00626C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">
    <w:name w:val="Подзаголовок Знак1"/>
    <w:basedOn w:val="a0"/>
    <w:uiPriority w:val="11"/>
    <w:rsid w:val="00626C3A"/>
    <w:rPr>
      <w:rFonts w:eastAsiaTheme="minorEastAsia"/>
      <w:color w:val="5A5A5A" w:themeColor="text1" w:themeTint="A5"/>
      <w:spacing w:val="15"/>
    </w:rPr>
  </w:style>
  <w:style w:type="character" w:customStyle="1" w:styleId="214">
    <w:name w:val="Цитата 2 Знак1"/>
    <w:basedOn w:val="a0"/>
    <w:uiPriority w:val="29"/>
    <w:rsid w:val="00626C3A"/>
    <w:rPr>
      <w:i/>
      <w:iCs/>
      <w:color w:val="404040" w:themeColor="text1" w:themeTint="BF"/>
    </w:rPr>
  </w:style>
  <w:style w:type="character" w:customStyle="1" w:styleId="1f0">
    <w:name w:val="Выделенная цитата Знак1"/>
    <w:basedOn w:val="a0"/>
    <w:uiPriority w:val="30"/>
    <w:rsid w:val="00626C3A"/>
    <w:rPr>
      <w:i/>
      <w:iCs/>
      <w:color w:val="5B9BD5" w:themeColor="accent1"/>
    </w:rPr>
  </w:style>
  <w:style w:type="character" w:customStyle="1" w:styleId="1f1">
    <w:name w:val="Шапка Знак1"/>
    <w:basedOn w:val="a0"/>
    <w:uiPriority w:val="99"/>
    <w:semiHidden/>
    <w:rsid w:val="00626C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msonormal0">
    <w:name w:val="msonormal"/>
    <w:basedOn w:val="a"/>
    <w:rsid w:val="00626C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626C3A"/>
    <w:pPr>
      <w:spacing w:before="100" w:beforeAutospacing="1" w:after="100" w:afterAutospacing="1"/>
      <w:jc w:val="left"/>
    </w:pPr>
    <w:rPr>
      <w:rFonts w:ascii="Arial" w:eastAsia="Times New Roman" w:hAnsi="Arial" w:cs="Arial"/>
      <w:sz w:val="22"/>
      <w:szCs w:val="22"/>
    </w:rPr>
  </w:style>
  <w:style w:type="paragraph" w:customStyle="1" w:styleId="font6">
    <w:name w:val="font6"/>
    <w:basedOn w:val="a"/>
    <w:rsid w:val="00626C3A"/>
    <w:pPr>
      <w:spacing w:before="100" w:beforeAutospacing="1" w:after="100" w:afterAutospacing="1"/>
      <w:jc w:val="left"/>
    </w:pPr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font7">
    <w:name w:val="font7"/>
    <w:basedOn w:val="a"/>
    <w:rsid w:val="00626C3A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8">
    <w:name w:val="font8"/>
    <w:basedOn w:val="a"/>
    <w:rsid w:val="00626C3A"/>
    <w:pPr>
      <w:spacing w:before="100" w:beforeAutospacing="1" w:after="100" w:afterAutospacing="1"/>
      <w:jc w:val="left"/>
    </w:pPr>
    <w:rPr>
      <w:rFonts w:ascii="Calibri" w:eastAsia="Times New Roman" w:hAnsi="Calibri" w:cs="Times New Roman"/>
      <w:sz w:val="22"/>
      <w:szCs w:val="22"/>
    </w:rPr>
  </w:style>
  <w:style w:type="paragraph" w:customStyle="1" w:styleId="xl65">
    <w:name w:val="xl65"/>
    <w:basedOn w:val="a"/>
    <w:rsid w:val="00626C3A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a"/>
    <w:rsid w:val="00626C3A"/>
    <w:pPr>
      <w:shd w:val="clear" w:color="000000" w:fill="FFFF00"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626C3A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626C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626C3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626C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626C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626C3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5">
    <w:name w:val="xl85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7">
    <w:name w:val="xl87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a"/>
    <w:rsid w:val="00626C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626C3A"/>
    <w:pPr>
      <w:pBdr>
        <w:left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">
    <w:name w:val="xl91"/>
    <w:basedOn w:val="a"/>
    <w:rsid w:val="00626C3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626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a"/>
    <w:rsid w:val="00626C3A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626C3A"/>
    <w:pPr>
      <w:pBdr>
        <w:top w:val="single" w:sz="4" w:space="0" w:color="auto"/>
        <w:left w:val="single" w:sz="8" w:space="0" w:color="000000"/>
        <w:bottom w:val="single" w:sz="4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626C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626C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626C3A"/>
    <w:pPr>
      <w:pBdr>
        <w:top w:val="single" w:sz="4" w:space="0" w:color="auto"/>
        <w:left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0">
    <w:name w:val="xl100"/>
    <w:basedOn w:val="a"/>
    <w:rsid w:val="00626C3A"/>
    <w:pPr>
      <w:pBdr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a"/>
    <w:rsid w:val="00626C3A"/>
    <w:pPr>
      <w:pBdr>
        <w:top w:val="single" w:sz="4" w:space="0" w:color="auto"/>
        <w:left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626C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3">
    <w:name w:val="xl103"/>
    <w:basedOn w:val="a"/>
    <w:rsid w:val="00626C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626C3A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626C3A"/>
    <w:pPr>
      <w:pBdr>
        <w:left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626C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626C3A"/>
    <w:pPr>
      <w:pBdr>
        <w:top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0">
    <w:name w:val="xl110"/>
    <w:basedOn w:val="a"/>
    <w:rsid w:val="00626C3A"/>
    <w:pPr>
      <w:pBdr>
        <w:top w:val="single" w:sz="4" w:space="0" w:color="auto"/>
        <w:left w:val="single" w:sz="8" w:space="0" w:color="000000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626C3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626C3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626C3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2">
    <w:name w:val="xl122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3">
    <w:name w:val="xl123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5">
    <w:name w:val="xl125"/>
    <w:basedOn w:val="a"/>
    <w:rsid w:val="00626C3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27">
    <w:name w:val="xl127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28">
    <w:name w:val="xl128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0">
    <w:name w:val="xl130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2">
    <w:name w:val="xl132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3">
    <w:name w:val="xl133"/>
    <w:basedOn w:val="a"/>
    <w:rsid w:val="00626C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5">
    <w:name w:val="xl135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6">
    <w:name w:val="xl136"/>
    <w:basedOn w:val="a"/>
    <w:rsid w:val="00626C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7">
    <w:name w:val="xl137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8">
    <w:name w:val="xl138"/>
    <w:basedOn w:val="a"/>
    <w:rsid w:val="00626C3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626C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626C3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2">
    <w:name w:val="xl142"/>
    <w:basedOn w:val="a"/>
    <w:rsid w:val="00626C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626C3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5">
    <w:name w:val="xl145"/>
    <w:basedOn w:val="a"/>
    <w:rsid w:val="00626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626C3A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626C3A"/>
    <w:pPr>
      <w:pBdr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9">
    <w:name w:val="xl149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0">
    <w:name w:val="xl150"/>
    <w:basedOn w:val="a"/>
    <w:rsid w:val="00626C3A"/>
    <w:pPr>
      <w:pBdr>
        <w:top w:val="single" w:sz="8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1">
    <w:name w:val="xl151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2">
    <w:name w:val="xl152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3">
    <w:name w:val="xl153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4">
    <w:name w:val="xl154"/>
    <w:basedOn w:val="a"/>
    <w:rsid w:val="00626C3A"/>
    <w:pPr>
      <w:pBdr>
        <w:top w:val="single" w:sz="4" w:space="0" w:color="000000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5">
    <w:name w:val="xl155"/>
    <w:basedOn w:val="a"/>
    <w:rsid w:val="00626C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6">
    <w:name w:val="xl156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7">
    <w:name w:val="xl157"/>
    <w:basedOn w:val="a"/>
    <w:rsid w:val="00626C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8">
    <w:name w:val="xl158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9">
    <w:name w:val="xl159"/>
    <w:basedOn w:val="a"/>
    <w:rsid w:val="00626C3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0">
    <w:name w:val="xl160"/>
    <w:basedOn w:val="a"/>
    <w:rsid w:val="00626C3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1">
    <w:name w:val="xl161"/>
    <w:basedOn w:val="a"/>
    <w:rsid w:val="00626C3A"/>
    <w:pPr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2">
    <w:name w:val="xl162"/>
    <w:basedOn w:val="a"/>
    <w:rsid w:val="00626C3A"/>
    <w:pPr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3">
    <w:name w:val="xl163"/>
    <w:basedOn w:val="a"/>
    <w:rsid w:val="00626C3A"/>
    <w:pPr>
      <w:pBdr>
        <w:top w:val="single" w:sz="8" w:space="0" w:color="000000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4">
    <w:name w:val="xl164"/>
    <w:basedOn w:val="a"/>
    <w:rsid w:val="00626C3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626C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626C3A"/>
    <w:pPr>
      <w:pBdr>
        <w:top w:val="single" w:sz="8" w:space="0" w:color="000000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68">
    <w:name w:val="xl168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9">
    <w:name w:val="xl169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0">
    <w:name w:val="xl170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4">
    <w:name w:val="xl174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5">
    <w:name w:val="xl175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6">
    <w:name w:val="xl176"/>
    <w:basedOn w:val="a"/>
    <w:rsid w:val="00626C3A"/>
    <w:pPr>
      <w:pBdr>
        <w:bottom w:val="single" w:sz="4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7">
    <w:name w:val="xl177"/>
    <w:basedOn w:val="a"/>
    <w:rsid w:val="00626C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79">
    <w:name w:val="xl179"/>
    <w:basedOn w:val="a"/>
    <w:rsid w:val="00626C3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80">
    <w:name w:val="xl180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81">
    <w:name w:val="xl181"/>
    <w:basedOn w:val="a"/>
    <w:rsid w:val="00626C3A"/>
    <w:pPr>
      <w:pBdr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84">
    <w:name w:val="xl184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7">
    <w:name w:val="xl187"/>
    <w:basedOn w:val="a"/>
    <w:rsid w:val="00626C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8">
    <w:name w:val="xl188"/>
    <w:basedOn w:val="a"/>
    <w:rsid w:val="00626C3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89">
    <w:name w:val="xl189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0">
    <w:name w:val="xl190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1">
    <w:name w:val="xl191"/>
    <w:basedOn w:val="a"/>
    <w:rsid w:val="00626C3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2">
    <w:name w:val="xl192"/>
    <w:basedOn w:val="a"/>
    <w:rsid w:val="00626C3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3">
    <w:name w:val="xl193"/>
    <w:basedOn w:val="a"/>
    <w:rsid w:val="00626C3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4">
    <w:name w:val="xl194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5">
    <w:name w:val="xl195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6">
    <w:name w:val="xl196"/>
    <w:basedOn w:val="a"/>
    <w:rsid w:val="00626C3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7">
    <w:name w:val="xl197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8">
    <w:name w:val="xl198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9">
    <w:name w:val="xl199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00">
    <w:name w:val="xl200"/>
    <w:basedOn w:val="a"/>
    <w:rsid w:val="00626C3A"/>
    <w:pPr>
      <w:pBdr>
        <w:top w:val="single" w:sz="4" w:space="0" w:color="auto"/>
        <w:left w:val="single" w:sz="8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01">
    <w:name w:val="xl201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2">
    <w:name w:val="xl202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03">
    <w:name w:val="xl203"/>
    <w:basedOn w:val="a"/>
    <w:rsid w:val="00626C3A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4">
    <w:name w:val="xl204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5">
    <w:name w:val="xl205"/>
    <w:basedOn w:val="a"/>
    <w:rsid w:val="00626C3A"/>
    <w:pPr>
      <w:pBdr>
        <w:top w:val="single" w:sz="8" w:space="0" w:color="000000"/>
        <w:left w:val="single" w:sz="8" w:space="0" w:color="000000"/>
        <w:bottom w:val="single" w:sz="4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6">
    <w:name w:val="xl206"/>
    <w:basedOn w:val="a"/>
    <w:rsid w:val="00626C3A"/>
    <w:pPr>
      <w:pBdr>
        <w:top w:val="single" w:sz="8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07">
    <w:name w:val="xl207"/>
    <w:basedOn w:val="a"/>
    <w:rsid w:val="00626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08">
    <w:name w:val="xl208"/>
    <w:basedOn w:val="a"/>
    <w:rsid w:val="00626C3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09">
    <w:name w:val="xl209"/>
    <w:basedOn w:val="a"/>
    <w:rsid w:val="00626C3A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10">
    <w:name w:val="xl210"/>
    <w:basedOn w:val="a"/>
    <w:rsid w:val="00626C3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1">
    <w:name w:val="xl211"/>
    <w:basedOn w:val="a"/>
    <w:rsid w:val="00626C3A"/>
    <w:pPr>
      <w:pBdr>
        <w:top w:val="single" w:sz="4" w:space="0" w:color="auto"/>
        <w:left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2">
    <w:name w:val="xl212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3">
    <w:name w:val="xl213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4">
    <w:name w:val="xl214"/>
    <w:basedOn w:val="a"/>
    <w:rsid w:val="00626C3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a"/>
    <w:rsid w:val="00626C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6">
    <w:name w:val="xl216"/>
    <w:basedOn w:val="a"/>
    <w:rsid w:val="00626C3A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7">
    <w:name w:val="xl217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a"/>
    <w:rsid w:val="00626C3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9">
    <w:name w:val="xl219"/>
    <w:basedOn w:val="a"/>
    <w:rsid w:val="00626C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0">
    <w:name w:val="xl220"/>
    <w:basedOn w:val="a"/>
    <w:rsid w:val="00626C3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1">
    <w:name w:val="xl221"/>
    <w:basedOn w:val="a"/>
    <w:rsid w:val="00626C3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2">
    <w:name w:val="xl222"/>
    <w:basedOn w:val="a"/>
    <w:rsid w:val="00626C3A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23">
    <w:name w:val="xl223"/>
    <w:basedOn w:val="a"/>
    <w:rsid w:val="00626C3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4">
    <w:name w:val="xl224"/>
    <w:basedOn w:val="a"/>
    <w:rsid w:val="00626C3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26">
    <w:name w:val="xl226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626C3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1">
    <w:name w:val="xl231"/>
    <w:basedOn w:val="a"/>
    <w:rsid w:val="00626C3A"/>
    <w:pPr>
      <w:pBdr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2">
    <w:name w:val="xl232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3">
    <w:name w:val="xl233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4">
    <w:name w:val="xl234"/>
    <w:basedOn w:val="a"/>
    <w:rsid w:val="00626C3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5">
    <w:name w:val="xl235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6">
    <w:name w:val="xl236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7">
    <w:name w:val="xl237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8">
    <w:name w:val="xl238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626C3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626C3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3">
    <w:name w:val="xl243"/>
    <w:basedOn w:val="a"/>
    <w:rsid w:val="00626C3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4">
    <w:name w:val="xl244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a"/>
    <w:rsid w:val="00626C3A"/>
    <w:pP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6">
    <w:name w:val="xl246"/>
    <w:basedOn w:val="a"/>
    <w:rsid w:val="00626C3A"/>
    <w:pP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47">
    <w:name w:val="xl247"/>
    <w:basedOn w:val="a"/>
    <w:rsid w:val="00626C3A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48">
    <w:name w:val="xl248"/>
    <w:basedOn w:val="a"/>
    <w:rsid w:val="00626C3A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9">
    <w:name w:val="xl249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0">
    <w:name w:val="xl250"/>
    <w:basedOn w:val="a"/>
    <w:rsid w:val="00626C3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1">
    <w:name w:val="xl251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2">
    <w:name w:val="xl252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a"/>
    <w:rsid w:val="00626C3A"/>
    <w:pPr>
      <w:pBdr>
        <w:lef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54">
    <w:name w:val="xl254"/>
    <w:basedOn w:val="a"/>
    <w:rsid w:val="00626C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a"/>
    <w:rsid w:val="00626C3A"/>
    <w:pPr>
      <w:pBdr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a"/>
    <w:rsid w:val="00626C3A"/>
    <w:pPr>
      <w:pBdr>
        <w:top w:val="single" w:sz="4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7">
    <w:name w:val="xl257"/>
    <w:basedOn w:val="a"/>
    <w:rsid w:val="00626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8">
    <w:name w:val="xl258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9">
    <w:name w:val="xl259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0">
    <w:name w:val="xl260"/>
    <w:basedOn w:val="a"/>
    <w:rsid w:val="00626C3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1">
    <w:name w:val="xl261"/>
    <w:basedOn w:val="a"/>
    <w:rsid w:val="00626C3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3">
    <w:name w:val="xl263"/>
    <w:basedOn w:val="a"/>
    <w:rsid w:val="00626C3A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4">
    <w:name w:val="xl264"/>
    <w:basedOn w:val="a"/>
    <w:rsid w:val="00626C3A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5">
    <w:name w:val="xl265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6">
    <w:name w:val="xl266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7">
    <w:name w:val="xl267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a"/>
    <w:rsid w:val="00626C3A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0">
    <w:name w:val="xl270"/>
    <w:basedOn w:val="a"/>
    <w:rsid w:val="00626C3A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a"/>
    <w:rsid w:val="00626C3A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3">
    <w:name w:val="xl273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4">
    <w:name w:val="xl274"/>
    <w:basedOn w:val="a"/>
    <w:rsid w:val="00626C3A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5">
    <w:name w:val="xl275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76">
    <w:name w:val="xl276"/>
    <w:basedOn w:val="a"/>
    <w:rsid w:val="00626C3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77">
    <w:name w:val="xl277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78">
    <w:name w:val="xl278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table" w:customStyle="1" w:styleId="130">
    <w:name w:val="Сетка таблицы13"/>
    <w:basedOn w:val="a1"/>
    <w:uiPriority w:val="59"/>
    <w:rsid w:val="00626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rsid w:val="00626C3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">
    <w:name w:val="Plain Table 22"/>
    <w:basedOn w:val="a1"/>
    <w:uiPriority w:val="42"/>
    <w:rsid w:val="00626C3A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  <w:tblInd w:w="0" w:type="nil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1">
    <w:name w:val="Сетка таблицы10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2"/>
    <w:uiPriority w:val="99"/>
    <w:semiHidden/>
    <w:unhideWhenUsed/>
    <w:rsid w:val="00626C3A"/>
  </w:style>
  <w:style w:type="paragraph" w:customStyle="1" w:styleId="1f2">
    <w:name w:val="Стиль1"/>
    <w:basedOn w:val="a"/>
    <w:rsid w:val="00626C3A"/>
    <w:pPr>
      <w:spacing w:line="288" w:lineRule="auto"/>
      <w:jc w:val="lef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f3">
    <w:name w:val="Абзац списка1"/>
    <w:basedOn w:val="a"/>
    <w:rsid w:val="00626C3A"/>
    <w:pPr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5">
    <w:name w:val="Письмо"/>
    <w:basedOn w:val="a"/>
    <w:qFormat/>
    <w:rsid w:val="00626C3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ff6">
    <w:name w:val="Body Text Indent"/>
    <w:basedOn w:val="a"/>
    <w:link w:val="afff7"/>
    <w:rsid w:val="00626C3A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2"/>
    </w:rPr>
  </w:style>
  <w:style w:type="character" w:customStyle="1" w:styleId="afff7">
    <w:name w:val="Основной текст с отступом Знак"/>
    <w:basedOn w:val="a0"/>
    <w:link w:val="afff6"/>
    <w:rsid w:val="00626C3A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f4">
    <w:name w:val="Замещающий текст1"/>
    <w:basedOn w:val="a0"/>
    <w:semiHidden/>
    <w:rsid w:val="00626C3A"/>
    <w:rPr>
      <w:rFonts w:cs="Times New Roman"/>
      <w:color w:val="808080"/>
    </w:rPr>
  </w:style>
  <w:style w:type="table" w:customStyle="1" w:styleId="140">
    <w:name w:val="Сетка таблицы14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8">
    <w:name w:val="Document Map"/>
    <w:basedOn w:val="a"/>
    <w:link w:val="afff9"/>
    <w:semiHidden/>
    <w:rsid w:val="00626C3A"/>
    <w:pPr>
      <w:jc w:val="right"/>
    </w:pPr>
    <w:rPr>
      <w:rFonts w:ascii="Tahoma" w:eastAsia="Times New Roman" w:hAnsi="Tahoma" w:cs="Tahoma"/>
      <w:sz w:val="16"/>
      <w:szCs w:val="16"/>
    </w:rPr>
  </w:style>
  <w:style w:type="character" w:customStyle="1" w:styleId="afff9">
    <w:name w:val="Схема документа Знак"/>
    <w:basedOn w:val="a0"/>
    <w:link w:val="afff8"/>
    <w:semiHidden/>
    <w:rsid w:val="00626C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8">
    <w:name w:val="Абзац списка2"/>
    <w:basedOn w:val="a"/>
    <w:rsid w:val="00626C3A"/>
    <w:pPr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Замещающий текст2"/>
    <w:basedOn w:val="a0"/>
    <w:semiHidden/>
    <w:rsid w:val="00626C3A"/>
    <w:rPr>
      <w:rFonts w:cs="Times New Roman"/>
      <w:color w:val="808080"/>
    </w:rPr>
  </w:style>
  <w:style w:type="paragraph" w:styleId="2a">
    <w:name w:val="Body Text Indent 2"/>
    <w:basedOn w:val="a"/>
    <w:link w:val="2b"/>
    <w:unhideWhenUsed/>
    <w:rsid w:val="00626C3A"/>
    <w:pPr>
      <w:spacing w:after="120" w:line="480" w:lineRule="auto"/>
      <w:ind w:left="283"/>
      <w:jc w:val="right"/>
    </w:pPr>
    <w:rPr>
      <w:rFonts w:ascii="Calibri" w:eastAsia="Times New Roman" w:hAnsi="Calibri" w:cs="Times New Roman"/>
      <w:sz w:val="22"/>
      <w:szCs w:val="22"/>
    </w:rPr>
  </w:style>
  <w:style w:type="character" w:customStyle="1" w:styleId="2b">
    <w:name w:val="Основной текст с отступом 2 Знак"/>
    <w:basedOn w:val="a0"/>
    <w:link w:val="2a"/>
    <w:rsid w:val="00626C3A"/>
    <w:rPr>
      <w:rFonts w:ascii="Calibri" w:eastAsia="Times New Roman" w:hAnsi="Calibri" w:cs="Times New Roman"/>
      <w:lang w:eastAsia="ru-RU"/>
    </w:rPr>
  </w:style>
  <w:style w:type="numbering" w:customStyle="1" w:styleId="121">
    <w:name w:val="Нет списка12"/>
    <w:next w:val="a2"/>
    <w:uiPriority w:val="99"/>
    <w:semiHidden/>
    <w:unhideWhenUsed/>
    <w:rsid w:val="00626C3A"/>
  </w:style>
  <w:style w:type="paragraph" w:styleId="afffa">
    <w:name w:val="Body Text"/>
    <w:basedOn w:val="a"/>
    <w:link w:val="afffb"/>
    <w:unhideWhenUsed/>
    <w:qFormat/>
    <w:rsid w:val="00626C3A"/>
    <w:pPr>
      <w:spacing w:before="120" w:after="120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b">
    <w:name w:val="Основной текст Знак"/>
    <w:basedOn w:val="a0"/>
    <w:link w:val="afffa"/>
    <w:rsid w:val="00626C3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50">
    <w:name w:val="Сетка таблицы15"/>
    <w:basedOn w:val="a1"/>
    <w:next w:val="af8"/>
    <w:uiPriority w:val="59"/>
    <w:rsid w:val="00626C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Название1"/>
    <w:basedOn w:val="a"/>
    <w:next w:val="a"/>
    <w:uiPriority w:val="10"/>
    <w:qFormat/>
    <w:rsid w:val="00626C3A"/>
    <w:pPr>
      <w:ind w:firstLine="709"/>
      <w:contextualSpacing/>
      <w:jc w:val="both"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1f6">
    <w:name w:val="Название Знак1"/>
    <w:basedOn w:val="a0"/>
    <w:uiPriority w:val="10"/>
    <w:rsid w:val="00626C3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626C3A"/>
  </w:style>
  <w:style w:type="character" w:customStyle="1" w:styleId="w">
    <w:name w:val="w"/>
    <w:basedOn w:val="a0"/>
    <w:rsid w:val="00626C3A"/>
  </w:style>
  <w:style w:type="table" w:customStyle="1" w:styleId="215">
    <w:name w:val="Сетка таблицы21"/>
    <w:basedOn w:val="a1"/>
    <w:next w:val="af8"/>
    <w:rsid w:val="00626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_"/>
    <w:basedOn w:val="a0"/>
    <w:link w:val="2d"/>
    <w:rsid w:val="00626C3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626C3A"/>
    <w:pPr>
      <w:widowControl w:val="0"/>
      <w:shd w:val="clear" w:color="auto" w:fill="FFFFFF"/>
      <w:spacing w:before="480" w:after="480" w:line="255" w:lineRule="exact"/>
      <w:ind w:hanging="50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qv3wpe">
    <w:name w:val="qv3wpe"/>
    <w:basedOn w:val="a0"/>
    <w:rsid w:val="00626C3A"/>
  </w:style>
  <w:style w:type="character" w:customStyle="1" w:styleId="fontstyle01">
    <w:name w:val="fontstyle01"/>
    <w:basedOn w:val="a0"/>
    <w:rsid w:val="00626C3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320">
    <w:name w:val="Сетка таблицы32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6">
    <w:name w:val="Нет списка21"/>
    <w:next w:val="a2"/>
    <w:uiPriority w:val="99"/>
    <w:semiHidden/>
    <w:unhideWhenUsed/>
    <w:rsid w:val="00626C3A"/>
  </w:style>
  <w:style w:type="table" w:customStyle="1" w:styleId="412">
    <w:name w:val="Сетка таблицы41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626C3A"/>
  </w:style>
  <w:style w:type="table" w:customStyle="1" w:styleId="1120">
    <w:name w:val="Сетка таблицы112"/>
    <w:basedOn w:val="a1"/>
    <w:next w:val="af8"/>
    <w:uiPriority w:val="59"/>
    <w:rsid w:val="00626C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626C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26C3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western">
    <w:name w:val="western"/>
    <w:basedOn w:val="a"/>
    <w:rsid w:val="00626C3A"/>
    <w:pPr>
      <w:jc w:val="lef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626C3A"/>
    <w:pPr>
      <w:suppressAutoHyphens/>
      <w:spacing w:before="280" w:after="280"/>
      <w:jc w:val="left"/>
    </w:pPr>
    <w:rPr>
      <w:rFonts w:ascii="Times New Roman" w:eastAsia="Times New Roman" w:hAnsi="Times New Roman" w:cs="Calibri"/>
      <w:sz w:val="24"/>
      <w:szCs w:val="24"/>
    </w:rPr>
  </w:style>
  <w:style w:type="paragraph" w:customStyle="1" w:styleId="ConsPlusCell">
    <w:name w:val="ConsPlusCell"/>
    <w:uiPriority w:val="99"/>
    <w:rsid w:val="00626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60">
    <w:name w:val="Сетка таблицы16"/>
    <w:basedOn w:val="a1"/>
    <w:next w:val="af8"/>
    <w:uiPriority w:val="59"/>
    <w:rsid w:val="00626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c">
    <w:name w:val="Основной_текст"/>
    <w:basedOn w:val="a"/>
    <w:link w:val="afffd"/>
    <w:qFormat/>
    <w:rsid w:val="00626C3A"/>
    <w:pPr>
      <w:spacing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fffd">
    <w:name w:val="Основной_текст Знак"/>
    <w:link w:val="afffc"/>
    <w:rsid w:val="00626C3A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docdata">
    <w:name w:val="docdata"/>
    <w:aliases w:val="docy,v5,14328,bqiaagaaeyqcaaagiaiaaamungaabtw2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26C3A"/>
    <w:pPr>
      <w:jc w:val="left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font9">
    <w:name w:val="font9"/>
    <w:basedOn w:val="a"/>
    <w:rsid w:val="00626C3A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10">
    <w:name w:val="font10"/>
    <w:basedOn w:val="a"/>
    <w:rsid w:val="00626C3A"/>
    <w:pPr>
      <w:spacing w:before="100" w:beforeAutospacing="1" w:after="100" w:afterAutospacing="1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font11">
    <w:name w:val="font11"/>
    <w:basedOn w:val="a"/>
    <w:rsid w:val="00626C3A"/>
    <w:pPr>
      <w:spacing w:before="100" w:beforeAutospacing="1" w:after="100" w:afterAutospacing="1"/>
      <w:jc w:val="left"/>
    </w:pPr>
    <w:rPr>
      <w:rFonts w:ascii="Calibri" w:eastAsia="Times New Roman" w:hAnsi="Calibri" w:cs="Times New Roman"/>
      <w:sz w:val="22"/>
      <w:szCs w:val="22"/>
    </w:rPr>
  </w:style>
  <w:style w:type="paragraph" w:customStyle="1" w:styleId="xl63">
    <w:name w:val="xl63"/>
    <w:basedOn w:val="a"/>
    <w:rsid w:val="00626C3A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64">
    <w:name w:val="xl64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9">
    <w:name w:val="xl279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0">
    <w:name w:val="xl280"/>
    <w:basedOn w:val="a"/>
    <w:rsid w:val="00626C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1">
    <w:name w:val="xl281"/>
    <w:basedOn w:val="a"/>
    <w:rsid w:val="00626C3A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2">
    <w:name w:val="xl282"/>
    <w:basedOn w:val="a"/>
    <w:rsid w:val="00626C3A"/>
    <w:pPr>
      <w:pBdr>
        <w:bottom w:val="single" w:sz="4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3">
    <w:name w:val="xl283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4">
    <w:name w:val="xl284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5">
    <w:name w:val="xl285"/>
    <w:basedOn w:val="a"/>
    <w:rsid w:val="00626C3A"/>
    <w:pPr>
      <w:pBdr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6">
    <w:name w:val="xl286"/>
    <w:basedOn w:val="a"/>
    <w:rsid w:val="00626C3A"/>
    <w:pPr>
      <w:pBdr>
        <w:top w:val="single" w:sz="4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7">
    <w:name w:val="xl287"/>
    <w:basedOn w:val="a"/>
    <w:rsid w:val="00626C3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8">
    <w:name w:val="xl288"/>
    <w:basedOn w:val="a"/>
    <w:rsid w:val="00626C3A"/>
    <w:pPr>
      <w:pBdr>
        <w:lef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89">
    <w:name w:val="xl289"/>
    <w:basedOn w:val="a"/>
    <w:rsid w:val="00626C3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0">
    <w:name w:val="xl290"/>
    <w:basedOn w:val="a"/>
    <w:rsid w:val="00626C3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1">
    <w:name w:val="xl291"/>
    <w:basedOn w:val="a"/>
    <w:rsid w:val="00626C3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2">
    <w:name w:val="xl292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3">
    <w:name w:val="xl293"/>
    <w:basedOn w:val="a"/>
    <w:rsid w:val="00626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94">
    <w:name w:val="xl294"/>
    <w:basedOn w:val="a"/>
    <w:rsid w:val="00626C3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5">
    <w:name w:val="xl295"/>
    <w:basedOn w:val="a"/>
    <w:rsid w:val="00626C3A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96">
    <w:name w:val="xl296"/>
    <w:basedOn w:val="a"/>
    <w:rsid w:val="00626C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7">
    <w:name w:val="xl297"/>
    <w:basedOn w:val="a"/>
    <w:rsid w:val="00626C3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8">
    <w:name w:val="xl298"/>
    <w:basedOn w:val="a"/>
    <w:rsid w:val="00626C3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9">
    <w:name w:val="xl299"/>
    <w:basedOn w:val="a"/>
    <w:rsid w:val="00626C3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0">
    <w:name w:val="xl300"/>
    <w:basedOn w:val="a"/>
    <w:rsid w:val="00626C3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301">
    <w:name w:val="xl301"/>
    <w:basedOn w:val="a"/>
    <w:rsid w:val="00626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302">
    <w:name w:val="xl302"/>
    <w:basedOn w:val="a"/>
    <w:rsid w:val="00626C3A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3">
    <w:name w:val="xl303"/>
    <w:basedOn w:val="a"/>
    <w:rsid w:val="00626C3A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4">
    <w:name w:val="xl304"/>
    <w:basedOn w:val="a"/>
    <w:rsid w:val="00626C3A"/>
    <w:pPr>
      <w:pBdr>
        <w:lef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306">
    <w:name w:val="xl306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7">
    <w:name w:val="xl307"/>
    <w:basedOn w:val="a"/>
    <w:rsid w:val="00626C3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8">
    <w:name w:val="xl308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9">
    <w:name w:val="xl309"/>
    <w:basedOn w:val="a"/>
    <w:rsid w:val="00626C3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0">
    <w:name w:val="xl310"/>
    <w:basedOn w:val="a"/>
    <w:rsid w:val="00626C3A"/>
    <w:pP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1">
    <w:name w:val="xl311"/>
    <w:basedOn w:val="a"/>
    <w:rsid w:val="00626C3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2">
    <w:name w:val="xl312"/>
    <w:basedOn w:val="a"/>
    <w:rsid w:val="00626C3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a"/>
    <w:rsid w:val="00626C3A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4">
    <w:name w:val="xl314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5">
    <w:name w:val="xl315"/>
    <w:basedOn w:val="a"/>
    <w:rsid w:val="00626C3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6">
    <w:name w:val="xl316"/>
    <w:basedOn w:val="a"/>
    <w:rsid w:val="00626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7">
    <w:name w:val="xl317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8">
    <w:name w:val="xl318"/>
    <w:basedOn w:val="a"/>
    <w:rsid w:val="00626C3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9">
    <w:name w:val="xl319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20">
    <w:name w:val="xl320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1">
    <w:name w:val="xl321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2">
    <w:name w:val="xl322"/>
    <w:basedOn w:val="a"/>
    <w:rsid w:val="00626C3A"/>
    <w:pPr>
      <w:pBdr>
        <w:top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3">
    <w:name w:val="xl323"/>
    <w:basedOn w:val="a"/>
    <w:rsid w:val="00626C3A"/>
    <w:pPr>
      <w:pBdr>
        <w:top w:val="single" w:sz="4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4">
    <w:name w:val="xl324"/>
    <w:basedOn w:val="a"/>
    <w:rsid w:val="00626C3A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5">
    <w:name w:val="xl325"/>
    <w:basedOn w:val="a"/>
    <w:rsid w:val="00626C3A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6">
    <w:name w:val="xl326"/>
    <w:basedOn w:val="a"/>
    <w:rsid w:val="00626C3A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7">
    <w:name w:val="xl327"/>
    <w:basedOn w:val="a"/>
    <w:rsid w:val="00626C3A"/>
    <w:pPr>
      <w:pBdr>
        <w:top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8">
    <w:name w:val="xl328"/>
    <w:basedOn w:val="a"/>
    <w:rsid w:val="00626C3A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a"/>
    <w:rsid w:val="00626C3A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2">
    <w:name w:val="xl332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33">
    <w:name w:val="xl333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4">
    <w:name w:val="xl334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5">
    <w:name w:val="xl335"/>
    <w:basedOn w:val="a"/>
    <w:rsid w:val="00626C3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6">
    <w:name w:val="xl336"/>
    <w:basedOn w:val="a"/>
    <w:rsid w:val="00626C3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a"/>
    <w:rsid w:val="00626C3A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38">
    <w:name w:val="xl338"/>
    <w:basedOn w:val="a"/>
    <w:rsid w:val="00626C3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9">
    <w:name w:val="xl339"/>
    <w:basedOn w:val="a"/>
    <w:rsid w:val="00626C3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0">
    <w:name w:val="xl340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1">
    <w:name w:val="xl341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a"/>
    <w:rsid w:val="00626C3A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44">
    <w:name w:val="xl344"/>
    <w:basedOn w:val="a"/>
    <w:rsid w:val="00626C3A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45">
    <w:name w:val="xl345"/>
    <w:basedOn w:val="a"/>
    <w:rsid w:val="00626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46">
    <w:name w:val="xl346"/>
    <w:basedOn w:val="a"/>
    <w:rsid w:val="00626C3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7">
    <w:name w:val="xl347"/>
    <w:basedOn w:val="a"/>
    <w:rsid w:val="00626C3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8">
    <w:name w:val="xl348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9">
    <w:name w:val="xl349"/>
    <w:basedOn w:val="a"/>
    <w:rsid w:val="00626C3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0">
    <w:name w:val="xl350"/>
    <w:basedOn w:val="a"/>
    <w:rsid w:val="00626C3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1">
    <w:name w:val="xl351"/>
    <w:basedOn w:val="a"/>
    <w:rsid w:val="00626C3A"/>
    <w:pPr>
      <w:pBdr>
        <w:top w:val="single" w:sz="8" w:space="0" w:color="000000"/>
        <w:left w:val="single" w:sz="8" w:space="0" w:color="000000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2">
    <w:name w:val="xl352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353">
    <w:name w:val="xl353"/>
    <w:basedOn w:val="a"/>
    <w:rsid w:val="00626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354">
    <w:name w:val="xl354"/>
    <w:basedOn w:val="a"/>
    <w:rsid w:val="00626C3A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5">
    <w:name w:val="xl355"/>
    <w:basedOn w:val="a"/>
    <w:rsid w:val="00626C3A"/>
    <w:pPr>
      <w:pBdr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a"/>
    <w:rsid w:val="00626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a"/>
    <w:rsid w:val="00626C3A"/>
    <w:pPr>
      <w:pBdr>
        <w:lef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58">
    <w:name w:val="xl358"/>
    <w:basedOn w:val="a"/>
    <w:rsid w:val="00626C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9">
    <w:name w:val="xl359"/>
    <w:basedOn w:val="a"/>
    <w:rsid w:val="00626C3A"/>
    <w:pPr>
      <w:pBdr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0">
    <w:name w:val="xl360"/>
    <w:basedOn w:val="a"/>
    <w:rsid w:val="00626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a"/>
    <w:rsid w:val="00626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2">
    <w:name w:val="xl362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a"/>
    <w:rsid w:val="00626C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64">
    <w:name w:val="xl364"/>
    <w:basedOn w:val="a"/>
    <w:rsid w:val="00626C3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65">
    <w:name w:val="xl365"/>
    <w:basedOn w:val="a"/>
    <w:rsid w:val="00626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66">
    <w:name w:val="xl366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7">
    <w:name w:val="xl367"/>
    <w:basedOn w:val="a"/>
    <w:rsid w:val="00626C3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8">
    <w:name w:val="xl368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9">
    <w:name w:val="xl369"/>
    <w:basedOn w:val="a"/>
    <w:rsid w:val="00626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0">
    <w:name w:val="xl370"/>
    <w:basedOn w:val="a"/>
    <w:rsid w:val="00626C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1">
    <w:name w:val="xl371"/>
    <w:basedOn w:val="a"/>
    <w:rsid w:val="00626C3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2">
    <w:name w:val="xl372"/>
    <w:basedOn w:val="a"/>
    <w:rsid w:val="00626C3A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373">
    <w:name w:val="xl373"/>
    <w:basedOn w:val="a"/>
    <w:rsid w:val="00626C3A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4">
    <w:name w:val="xl374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5">
    <w:name w:val="xl375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6">
    <w:name w:val="xl376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7">
    <w:name w:val="xl377"/>
    <w:basedOn w:val="a"/>
    <w:rsid w:val="00626C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78">
    <w:name w:val="xl378"/>
    <w:basedOn w:val="a"/>
    <w:rsid w:val="00626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379">
    <w:name w:val="xl379"/>
    <w:basedOn w:val="a"/>
    <w:rsid w:val="00626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380">
    <w:name w:val="xl380"/>
    <w:basedOn w:val="a"/>
    <w:rsid w:val="00626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numbering" w:customStyle="1" w:styleId="102">
    <w:name w:val="Нет списка10"/>
    <w:next w:val="a2"/>
    <w:uiPriority w:val="99"/>
    <w:semiHidden/>
    <w:unhideWhenUsed/>
    <w:rsid w:val="00626C3A"/>
  </w:style>
  <w:style w:type="table" w:customStyle="1" w:styleId="TableNormal1">
    <w:name w:val="Table Normal1"/>
    <w:uiPriority w:val="2"/>
    <w:semiHidden/>
    <w:unhideWhenUsed/>
    <w:qFormat/>
    <w:rsid w:val="00626C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e">
    <w:name w:val="Название таблицы"/>
    <w:basedOn w:val="afffc"/>
    <w:link w:val="affff"/>
    <w:qFormat/>
    <w:rsid w:val="00626C3A"/>
    <w:pPr>
      <w:spacing w:line="240" w:lineRule="auto"/>
      <w:ind w:left="1985" w:hanging="1985"/>
    </w:pPr>
  </w:style>
  <w:style w:type="character" w:customStyle="1" w:styleId="affff">
    <w:name w:val="Название таблицы Знак"/>
    <w:link w:val="afffe"/>
    <w:rsid w:val="00626C3A"/>
    <w:rPr>
      <w:rFonts w:ascii="Times New Roman" w:eastAsia="Calibri" w:hAnsi="Times New Roman" w:cs="Times New Roman"/>
      <w:sz w:val="28"/>
      <w:szCs w:val="28"/>
      <w:lang w:val="x-none" w:eastAsia="x-none"/>
    </w:rPr>
  </w:style>
  <w:style w:type="numbering" w:customStyle="1" w:styleId="131">
    <w:name w:val="Нет списка13"/>
    <w:next w:val="a2"/>
    <w:uiPriority w:val="99"/>
    <w:semiHidden/>
    <w:unhideWhenUsed/>
    <w:rsid w:val="00626C3A"/>
  </w:style>
  <w:style w:type="table" w:customStyle="1" w:styleId="301">
    <w:name w:val="Сетка таблицы30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8"/>
    <w:uiPriority w:val="59"/>
    <w:rsid w:val="00626C3A"/>
    <w:pPr>
      <w:spacing w:after="0" w:line="240" w:lineRule="auto"/>
      <w:jc w:val="center"/>
    </w:pPr>
    <w:rPr>
      <w:rFonts w:eastAsia="Times New Roman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391">
    <w:name w:val="Сетка таблицы391"/>
    <w:basedOn w:val="a1"/>
    <w:next w:val="af8"/>
    <w:uiPriority w:val="39"/>
    <w:rsid w:val="00626C3A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f8"/>
    <w:uiPriority w:val="59"/>
    <w:rsid w:val="00626C3A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Сетка таблицы1261"/>
    <w:basedOn w:val="a1"/>
    <w:next w:val="af8"/>
    <w:uiPriority w:val="59"/>
    <w:rsid w:val="00626C3A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626C3A"/>
  </w:style>
  <w:style w:type="table" w:customStyle="1" w:styleId="SIS29">
    <w:name w:val="SIS 29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30">
    <w:name w:val="Сетка таблицы33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8">
    <w:name w:val="SIS 2218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8">
    <w:name w:val="Сетка таблицы378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8">
    <w:name w:val="SIS 218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9">
    <w:name w:val="Plain Table 219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221">
    <w:name w:val="Нет списка22"/>
    <w:next w:val="a2"/>
    <w:uiPriority w:val="99"/>
    <w:semiHidden/>
    <w:unhideWhenUsed/>
    <w:rsid w:val="00626C3A"/>
  </w:style>
  <w:style w:type="table" w:customStyle="1" w:styleId="SIS222">
    <w:name w:val="SIS 222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420">
    <w:name w:val="Сетка таблицы42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11">
    <w:name w:val="SIS 2211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11">
    <w:name w:val="Сетка таблицы371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11">
    <w:name w:val="SIS 211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1">
    <w:name w:val="Plain Table 211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312">
    <w:name w:val="Нет списка31"/>
    <w:next w:val="a2"/>
    <w:uiPriority w:val="99"/>
    <w:semiHidden/>
    <w:unhideWhenUsed/>
    <w:rsid w:val="00626C3A"/>
  </w:style>
  <w:style w:type="table" w:customStyle="1" w:styleId="SIS231">
    <w:name w:val="SIS 23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512">
    <w:name w:val="Сетка таблицы5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21">
    <w:name w:val="SIS 2212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21">
    <w:name w:val="Сетка таблицы372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21">
    <w:name w:val="SIS 212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21">
    <w:name w:val="Plain Table 212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413">
    <w:name w:val="Нет списка41"/>
    <w:next w:val="a2"/>
    <w:uiPriority w:val="99"/>
    <w:semiHidden/>
    <w:unhideWhenUsed/>
    <w:rsid w:val="00626C3A"/>
  </w:style>
  <w:style w:type="table" w:customStyle="1" w:styleId="SIS241">
    <w:name w:val="SIS 24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612">
    <w:name w:val="Сетка таблицы6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31">
    <w:name w:val="SIS 2213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31">
    <w:name w:val="Сетка таблицы373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31">
    <w:name w:val="SIS 213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31">
    <w:name w:val="Plain Table 213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513">
    <w:name w:val="Нет списка51"/>
    <w:next w:val="a2"/>
    <w:uiPriority w:val="99"/>
    <w:semiHidden/>
    <w:unhideWhenUsed/>
    <w:rsid w:val="00626C3A"/>
  </w:style>
  <w:style w:type="table" w:customStyle="1" w:styleId="SIS251">
    <w:name w:val="SIS 25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712">
    <w:name w:val="Сетка таблицы7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41">
    <w:name w:val="SIS 2214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41">
    <w:name w:val="Сетка таблицы374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41">
    <w:name w:val="SIS 214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41">
    <w:name w:val="Plain Table 214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613">
    <w:name w:val="Нет списка61"/>
    <w:next w:val="a2"/>
    <w:uiPriority w:val="99"/>
    <w:semiHidden/>
    <w:unhideWhenUsed/>
    <w:rsid w:val="00626C3A"/>
  </w:style>
  <w:style w:type="table" w:customStyle="1" w:styleId="SIS261">
    <w:name w:val="SIS 26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812">
    <w:name w:val="Сетка таблицы8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51">
    <w:name w:val="SIS 2215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51">
    <w:name w:val="Сетка таблицы375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51">
    <w:name w:val="SIS 215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51">
    <w:name w:val="Plain Table 215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713">
    <w:name w:val="Нет списка71"/>
    <w:next w:val="a2"/>
    <w:uiPriority w:val="99"/>
    <w:semiHidden/>
    <w:unhideWhenUsed/>
    <w:rsid w:val="00626C3A"/>
  </w:style>
  <w:style w:type="table" w:customStyle="1" w:styleId="SIS271">
    <w:name w:val="SIS 27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910">
    <w:name w:val="Сетка таблицы9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61">
    <w:name w:val="SIS 2216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61">
    <w:name w:val="Сетка таблицы376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61">
    <w:name w:val="SIS 216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61">
    <w:name w:val="Plain Table 216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813">
    <w:name w:val="Нет списка81"/>
    <w:next w:val="a2"/>
    <w:uiPriority w:val="99"/>
    <w:semiHidden/>
    <w:unhideWhenUsed/>
    <w:rsid w:val="00626C3A"/>
  </w:style>
  <w:style w:type="table" w:customStyle="1" w:styleId="SIS281">
    <w:name w:val="SIS 28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20">
    <w:name w:val="Сетка таблицы102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71">
    <w:name w:val="SIS 2217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71">
    <w:name w:val="Сетка таблицы3771"/>
    <w:basedOn w:val="a1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71">
    <w:name w:val="SIS 217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71">
    <w:name w:val="Plain Table 217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81">
    <w:name w:val="Plain Table 2181"/>
    <w:basedOn w:val="a1"/>
    <w:uiPriority w:val="42"/>
    <w:rsid w:val="00626C3A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30">
    <w:name w:val="Сетка таблицы113"/>
    <w:basedOn w:val="a1"/>
    <w:next w:val="af8"/>
    <w:uiPriority w:val="59"/>
    <w:rsid w:val="00626C3A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8"/>
    <w:uiPriority w:val="39"/>
    <w:rsid w:val="00626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2"/>
    <w:uiPriority w:val="99"/>
    <w:semiHidden/>
    <w:unhideWhenUsed/>
    <w:rsid w:val="00626C3A"/>
  </w:style>
  <w:style w:type="table" w:customStyle="1" w:styleId="11110">
    <w:name w:val="Сетка таблицы1111"/>
    <w:basedOn w:val="a1"/>
    <w:next w:val="af8"/>
    <w:uiPriority w:val="39"/>
    <w:rsid w:val="00626C3A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626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1"/>
    <w:rsid w:val="00626C3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1">
    <w:name w:val="Plain Table 221"/>
    <w:basedOn w:val="a1"/>
    <w:uiPriority w:val="42"/>
    <w:rsid w:val="00626C3A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  <w:tblInd w:w="0" w:type="nil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11">
    <w:name w:val="Сетка таблицы1011"/>
    <w:basedOn w:val="a1"/>
    <w:next w:val="af8"/>
    <w:rsid w:val="00626C3A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626C3A"/>
  </w:style>
  <w:style w:type="table" w:customStyle="1" w:styleId="1410">
    <w:name w:val="Сетка таблицы141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">
    <w:name w:val="Нет списка121"/>
    <w:next w:val="a2"/>
    <w:uiPriority w:val="99"/>
    <w:semiHidden/>
    <w:unhideWhenUsed/>
    <w:rsid w:val="00626C3A"/>
  </w:style>
  <w:style w:type="table" w:customStyle="1" w:styleId="151">
    <w:name w:val="Сетка таблицы151"/>
    <w:basedOn w:val="a1"/>
    <w:next w:val="af8"/>
    <w:uiPriority w:val="59"/>
    <w:rsid w:val="00626C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8"/>
    <w:rsid w:val="00626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626C3A"/>
  </w:style>
  <w:style w:type="table" w:customStyle="1" w:styleId="4110">
    <w:name w:val="Сетка таблицы411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">
    <w:name w:val="Нет списка1111"/>
    <w:next w:val="a2"/>
    <w:uiPriority w:val="99"/>
    <w:semiHidden/>
    <w:unhideWhenUsed/>
    <w:rsid w:val="00626C3A"/>
  </w:style>
  <w:style w:type="table" w:customStyle="1" w:styleId="11210">
    <w:name w:val="Сетка таблицы1121"/>
    <w:basedOn w:val="a1"/>
    <w:next w:val="af8"/>
    <w:uiPriority w:val="59"/>
    <w:rsid w:val="00626C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f8"/>
    <w:rsid w:val="00626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uiPriority w:val="2"/>
    <w:semiHidden/>
    <w:unhideWhenUsed/>
    <w:qFormat/>
    <w:rsid w:val="00626C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Сетка таблицы161"/>
    <w:basedOn w:val="a1"/>
    <w:next w:val="af8"/>
    <w:uiPriority w:val="59"/>
    <w:rsid w:val="00626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1460</Words>
  <Characters>8325</Characters>
  <Application>Microsoft Office Word</Application>
  <DocSecurity>0</DocSecurity>
  <Lines>69</Lines>
  <Paragraphs>19</Paragraphs>
  <ScaleCrop>false</ScaleCrop>
  <Company>PNO</Company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2</cp:revision>
  <dcterms:created xsi:type="dcterms:W3CDTF">2022-03-11T02:29:00Z</dcterms:created>
  <dcterms:modified xsi:type="dcterms:W3CDTF">2022-03-11T02:30:00Z</dcterms:modified>
</cp:coreProperties>
</file>